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720854104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C79531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C1A2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324DD686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C1A25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223D1A36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9310751"/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F62D8A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FC1A25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3DCCA067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3ECEA4C5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0D7A9E" w:rsidRPr="000D7A9E">
        <w:rPr>
          <w:rFonts w:ascii="Times New Roman" w:hAnsi="Times New Roman" w:cs="Times New Roman"/>
          <w:sz w:val="28"/>
          <w:szCs w:val="28"/>
        </w:rPr>
        <w:t>21</w:t>
      </w:r>
      <w:r w:rsidRPr="000D7A9E">
        <w:rPr>
          <w:rFonts w:ascii="Times New Roman" w:hAnsi="Times New Roman" w:cs="Times New Roman"/>
          <w:sz w:val="28"/>
          <w:szCs w:val="28"/>
        </w:rPr>
        <w:t>.0</w:t>
      </w:r>
      <w:r w:rsidR="00AF6EE3" w:rsidRPr="000D7A9E">
        <w:rPr>
          <w:rFonts w:ascii="Times New Roman" w:hAnsi="Times New Roman" w:cs="Times New Roman"/>
          <w:sz w:val="28"/>
          <w:szCs w:val="28"/>
        </w:rPr>
        <w:t>7</w:t>
      </w:r>
      <w:r w:rsidRPr="000D7A9E">
        <w:rPr>
          <w:rFonts w:ascii="Times New Roman" w:hAnsi="Times New Roman" w:cs="Times New Roman"/>
          <w:sz w:val="28"/>
          <w:szCs w:val="28"/>
        </w:rPr>
        <w:t>.202</w:t>
      </w:r>
      <w:r w:rsidR="00FC1A25" w:rsidRPr="000D7A9E">
        <w:rPr>
          <w:rFonts w:ascii="Times New Roman" w:hAnsi="Times New Roman" w:cs="Times New Roman"/>
          <w:sz w:val="28"/>
          <w:szCs w:val="28"/>
        </w:rPr>
        <w:t>2</w:t>
      </w:r>
      <w:r w:rsidRPr="000D7A9E">
        <w:rPr>
          <w:rFonts w:ascii="Times New Roman" w:hAnsi="Times New Roman" w:cs="Times New Roman"/>
          <w:sz w:val="28"/>
          <w:szCs w:val="28"/>
        </w:rPr>
        <w:t xml:space="preserve"> № </w:t>
      </w:r>
      <w:r w:rsidR="00FE24D7" w:rsidRPr="000D7A9E">
        <w:rPr>
          <w:rFonts w:ascii="Times New Roman" w:hAnsi="Times New Roman" w:cs="Times New Roman"/>
          <w:sz w:val="28"/>
          <w:szCs w:val="28"/>
        </w:rPr>
        <w:t>2</w:t>
      </w:r>
      <w:r w:rsidR="000D7A9E" w:rsidRPr="000D7A9E">
        <w:rPr>
          <w:rFonts w:ascii="Times New Roman" w:hAnsi="Times New Roman" w:cs="Times New Roman"/>
          <w:sz w:val="28"/>
          <w:szCs w:val="28"/>
        </w:rPr>
        <w:t>9</w:t>
      </w:r>
      <w:r w:rsidRPr="000D7A9E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0D7A9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0D7A9E">
        <w:rPr>
          <w:rFonts w:ascii="Times New Roman" w:hAnsi="Times New Roman" w:cs="Times New Roman"/>
          <w:sz w:val="28"/>
          <w:szCs w:val="28"/>
        </w:rPr>
        <w:t xml:space="preserve"> </w:t>
      </w:r>
      <w:r w:rsidR="000D7A9E" w:rsidRPr="000D7A9E">
        <w:rPr>
          <w:rFonts w:ascii="Times New Roman" w:hAnsi="Times New Roman" w:cs="Times New Roman"/>
          <w:sz w:val="28"/>
          <w:szCs w:val="28"/>
        </w:rPr>
        <w:t>21</w:t>
      </w:r>
      <w:r w:rsidR="00AF6EE3" w:rsidRPr="000D7A9E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0D7A9E">
        <w:rPr>
          <w:rFonts w:ascii="Times New Roman" w:hAnsi="Times New Roman" w:cs="Times New Roman"/>
          <w:sz w:val="28"/>
          <w:szCs w:val="28"/>
        </w:rPr>
        <w:t xml:space="preserve"> 202</w:t>
      </w:r>
      <w:r w:rsidR="00FC1A25" w:rsidRPr="000D7A9E">
        <w:rPr>
          <w:rFonts w:ascii="Times New Roman" w:hAnsi="Times New Roman" w:cs="Times New Roman"/>
          <w:sz w:val="28"/>
          <w:szCs w:val="28"/>
        </w:rPr>
        <w:t>2</w:t>
      </w:r>
      <w:r w:rsidRPr="000D7A9E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</w:t>
      </w:r>
      <w:r w:rsidRPr="00BD3031">
        <w:rPr>
          <w:rFonts w:ascii="Times New Roman" w:hAnsi="Times New Roman" w:cs="Times New Roman"/>
          <w:sz w:val="28"/>
          <w:szCs w:val="28"/>
        </w:rPr>
        <w:t xml:space="preserve">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1" w:name="_Hlk76632680"/>
      <w:bookmarkStart w:id="2" w:name="_Hlk109308087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FC1A25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FC1A25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1A25">
        <w:rPr>
          <w:rFonts w:ascii="Times New Roman" w:hAnsi="Times New Roman" w:cs="Times New Roman"/>
          <w:sz w:val="28"/>
          <w:szCs w:val="28"/>
        </w:rPr>
        <w:t>60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C1A25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C1A25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7F32415D" w14:textId="2745300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1A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C1A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FC1A25">
        <w:rPr>
          <w:rFonts w:ascii="Times New Roman" w:hAnsi="Times New Roman" w:cs="Times New Roman"/>
          <w:sz w:val="28"/>
          <w:szCs w:val="28"/>
        </w:rPr>
        <w:t>1975,1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FC1A25">
        <w:rPr>
          <w:rFonts w:ascii="Times New Roman" w:hAnsi="Times New Roman" w:cs="Times New Roman"/>
          <w:sz w:val="28"/>
          <w:szCs w:val="28"/>
        </w:rPr>
        <w:t>1975,1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BFC5A47" w14:textId="64FFD481" w:rsidR="00B46AA7" w:rsidRPr="00B46AA7" w:rsidRDefault="006C7959" w:rsidP="00B46AA7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CA6F74">
        <w:rPr>
          <w:sz w:val="28"/>
          <w:szCs w:val="28"/>
        </w:rPr>
        <w:t xml:space="preserve">В течение отчетного периода в решение </w:t>
      </w:r>
      <w:r w:rsidR="00FE24D7">
        <w:rPr>
          <w:sz w:val="28"/>
          <w:szCs w:val="28"/>
        </w:rPr>
        <w:t>1</w:t>
      </w:r>
      <w:r w:rsidRPr="00CA6F74">
        <w:rPr>
          <w:sz w:val="28"/>
          <w:szCs w:val="28"/>
        </w:rPr>
        <w:t xml:space="preserve"> раз вносились изменения, объем дефицита изменялся один раз.</w:t>
      </w:r>
      <w:r w:rsidR="009C76E6">
        <w:rPr>
          <w:sz w:val="28"/>
          <w:szCs w:val="28"/>
        </w:rPr>
        <w:t xml:space="preserve"> </w:t>
      </w:r>
      <w:bookmarkStart w:id="3" w:name="_Hlk109718615"/>
      <w:r w:rsidR="009C76E6" w:rsidRPr="00B46AA7">
        <w:rPr>
          <w:rFonts w:eastAsia="Calibri"/>
          <w:b/>
          <w:bCs/>
          <w:i/>
          <w:iCs/>
          <w:sz w:val="28"/>
          <w:szCs w:val="28"/>
        </w:rPr>
        <w:t>В нарушение п</w:t>
      </w:r>
      <w:r w:rsidR="005C22BB">
        <w:rPr>
          <w:rFonts w:eastAsia="Calibri"/>
          <w:b/>
          <w:bCs/>
          <w:i/>
          <w:iCs/>
          <w:sz w:val="28"/>
          <w:szCs w:val="28"/>
        </w:rPr>
        <w:t>.</w:t>
      </w:r>
      <w:r w:rsidR="009C76E6" w:rsidRPr="00B46AA7">
        <w:rPr>
          <w:rFonts w:eastAsia="Calibri"/>
          <w:b/>
          <w:bCs/>
          <w:i/>
          <w:iCs/>
          <w:sz w:val="28"/>
          <w:szCs w:val="28"/>
        </w:rPr>
        <w:t xml:space="preserve"> 4 </w:t>
      </w:r>
      <w:r w:rsidR="002B1A6F">
        <w:rPr>
          <w:rFonts w:eastAsia="Calibri"/>
          <w:b/>
          <w:bCs/>
          <w:i/>
          <w:iCs/>
          <w:sz w:val="28"/>
          <w:szCs w:val="28"/>
        </w:rPr>
        <w:t>Р</w:t>
      </w:r>
      <w:r w:rsidR="009C76E6" w:rsidRPr="00B46AA7">
        <w:rPr>
          <w:rFonts w:eastAsia="Calibri"/>
          <w:b/>
          <w:bCs/>
          <w:i/>
          <w:iCs/>
          <w:sz w:val="28"/>
          <w:szCs w:val="28"/>
        </w:rPr>
        <w:t>ешения</w:t>
      </w:r>
      <w:r w:rsidR="000A2063">
        <w:rPr>
          <w:rFonts w:eastAsia="Calibri"/>
          <w:b/>
          <w:bCs/>
          <w:i/>
          <w:iCs/>
          <w:sz w:val="28"/>
          <w:szCs w:val="28"/>
        </w:rPr>
        <w:t xml:space="preserve"> от 25.02.2022г. № 4</w:t>
      </w:r>
      <w:r w:rsidR="009C76E6" w:rsidRPr="00B46AA7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9C76E6" w:rsidRPr="00B46AA7">
        <w:rPr>
          <w:rStyle w:val="a9"/>
          <w:i/>
          <w:iCs/>
          <w:color w:val="000000"/>
          <w:sz w:val="28"/>
          <w:szCs w:val="28"/>
        </w:rPr>
        <w:t>«О внесении изменений и дополнений</w:t>
      </w:r>
      <w:r w:rsidR="00B46AA7">
        <w:rPr>
          <w:i/>
          <w:iCs/>
          <w:color w:val="000000"/>
          <w:sz w:val="28"/>
          <w:szCs w:val="28"/>
        </w:rPr>
        <w:t xml:space="preserve"> </w:t>
      </w:r>
      <w:r w:rsidR="009C76E6" w:rsidRPr="00B46AA7">
        <w:rPr>
          <w:rStyle w:val="a9"/>
          <w:i/>
          <w:iCs/>
          <w:color w:val="000000"/>
          <w:sz w:val="28"/>
          <w:szCs w:val="28"/>
        </w:rPr>
        <w:t xml:space="preserve">в Решение </w:t>
      </w:r>
      <w:proofErr w:type="spellStart"/>
      <w:r w:rsidR="009C76E6" w:rsidRPr="00B46AA7">
        <w:rPr>
          <w:rStyle w:val="a9"/>
          <w:i/>
          <w:iCs/>
          <w:color w:val="000000"/>
          <w:sz w:val="28"/>
          <w:szCs w:val="28"/>
        </w:rPr>
        <w:t>Пеклинского</w:t>
      </w:r>
      <w:proofErr w:type="spellEnd"/>
      <w:r w:rsidR="009C76E6" w:rsidRPr="00B46AA7">
        <w:rPr>
          <w:rStyle w:val="a9"/>
          <w:i/>
          <w:iCs/>
          <w:color w:val="000000"/>
          <w:sz w:val="28"/>
          <w:szCs w:val="28"/>
        </w:rPr>
        <w:t xml:space="preserve"> сельского Совета</w:t>
      </w:r>
      <w:r w:rsidR="00B46AA7">
        <w:rPr>
          <w:i/>
          <w:iCs/>
          <w:color w:val="000000"/>
          <w:sz w:val="28"/>
          <w:szCs w:val="28"/>
        </w:rPr>
        <w:t xml:space="preserve"> </w:t>
      </w:r>
      <w:r w:rsidR="009C76E6" w:rsidRPr="00B46AA7">
        <w:rPr>
          <w:rStyle w:val="a9"/>
          <w:i/>
          <w:iCs/>
          <w:color w:val="000000"/>
          <w:sz w:val="28"/>
          <w:szCs w:val="28"/>
        </w:rPr>
        <w:t>народных депутатов № 60 от 23.12.2021 г.</w:t>
      </w:r>
      <w:r w:rsidR="00B46AA7">
        <w:rPr>
          <w:i/>
          <w:iCs/>
          <w:color w:val="000000"/>
          <w:sz w:val="28"/>
          <w:szCs w:val="28"/>
        </w:rPr>
        <w:t xml:space="preserve"> </w:t>
      </w:r>
      <w:r w:rsidR="009C76E6" w:rsidRPr="00B46AA7">
        <w:rPr>
          <w:rStyle w:val="a9"/>
          <w:i/>
          <w:iCs/>
          <w:color w:val="000000"/>
          <w:sz w:val="28"/>
          <w:szCs w:val="28"/>
        </w:rPr>
        <w:t xml:space="preserve">«О бюджете </w:t>
      </w:r>
      <w:proofErr w:type="spellStart"/>
      <w:r w:rsidR="009C76E6" w:rsidRPr="00B46AA7">
        <w:rPr>
          <w:rStyle w:val="a9"/>
          <w:i/>
          <w:iCs/>
          <w:color w:val="000000"/>
          <w:sz w:val="28"/>
          <w:szCs w:val="28"/>
        </w:rPr>
        <w:t>Пеклинского</w:t>
      </w:r>
      <w:proofErr w:type="spellEnd"/>
      <w:r w:rsidR="009C76E6" w:rsidRPr="00B46AA7">
        <w:rPr>
          <w:rStyle w:val="a9"/>
          <w:i/>
          <w:iCs/>
          <w:color w:val="000000"/>
          <w:sz w:val="28"/>
          <w:szCs w:val="28"/>
        </w:rPr>
        <w:t xml:space="preserve"> сельского поселения</w:t>
      </w:r>
      <w:r w:rsidR="00B46AA7">
        <w:rPr>
          <w:i/>
          <w:iCs/>
          <w:color w:val="000000"/>
          <w:sz w:val="28"/>
          <w:szCs w:val="28"/>
        </w:rPr>
        <w:t xml:space="preserve"> </w:t>
      </w:r>
      <w:r w:rsidR="009C76E6" w:rsidRPr="00B46AA7">
        <w:rPr>
          <w:rStyle w:val="a9"/>
          <w:i/>
          <w:iCs/>
          <w:color w:val="000000"/>
          <w:sz w:val="28"/>
          <w:szCs w:val="28"/>
        </w:rPr>
        <w:t>Дубровского муниципального района Брянской области»»</w:t>
      </w:r>
      <w:r w:rsidR="00B46AA7">
        <w:rPr>
          <w:i/>
          <w:iCs/>
          <w:color w:val="000000"/>
          <w:sz w:val="28"/>
          <w:szCs w:val="28"/>
        </w:rPr>
        <w:t xml:space="preserve"> </w:t>
      </w:r>
      <w:r w:rsidR="009C76E6" w:rsidRPr="00B46AA7">
        <w:rPr>
          <w:rStyle w:val="a9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="009C76E6" w:rsidRPr="00B46AA7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="00B46AA7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="00B46AA7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9C76E6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</w:t>
      </w:r>
      <w:r w:rsidR="009C76E6" w:rsidRPr="00B46AA7">
        <w:rPr>
          <w:rFonts w:eastAsia="Calibri"/>
          <w:b/>
          <w:bCs/>
          <w:i/>
          <w:iCs/>
          <w:sz w:val="28"/>
          <w:szCs w:val="28"/>
        </w:rPr>
        <w:t>Интернет</w:t>
      </w:r>
      <w:r w:rsidR="009C76E6" w:rsidRPr="00B46AA7">
        <w:rPr>
          <w:rFonts w:eastAsia="Calibri"/>
          <w:i/>
          <w:iCs/>
          <w:sz w:val="28"/>
          <w:szCs w:val="28"/>
        </w:rPr>
        <w:t>»</w:t>
      </w:r>
      <w:r w:rsidR="00B46AA7" w:rsidRPr="00B46AA7">
        <w:rPr>
          <w:rFonts w:eastAsia="Calibri"/>
          <w:i/>
          <w:iCs/>
          <w:sz w:val="28"/>
          <w:szCs w:val="28"/>
        </w:rPr>
        <w:t xml:space="preserve"> (устранено в ходе проверки).</w:t>
      </w:r>
    </w:p>
    <w:bookmarkEnd w:id="3"/>
    <w:p w14:paraId="6C09EA85" w14:textId="1561B8AF" w:rsidR="006C7959" w:rsidRPr="00B46AA7" w:rsidRDefault="00B46AA7" w:rsidP="00B46AA7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        </w:t>
      </w:r>
      <w:r w:rsidR="006C7959">
        <w:rPr>
          <w:sz w:val="28"/>
          <w:szCs w:val="28"/>
        </w:rPr>
        <w:t>С учетом изменений</w:t>
      </w:r>
      <w:r w:rsidR="00FC1A25">
        <w:rPr>
          <w:sz w:val="28"/>
          <w:szCs w:val="28"/>
        </w:rPr>
        <w:t xml:space="preserve"> (№</w:t>
      </w:r>
      <w:r w:rsidR="000A2063">
        <w:rPr>
          <w:sz w:val="28"/>
          <w:szCs w:val="28"/>
        </w:rPr>
        <w:t xml:space="preserve"> </w:t>
      </w:r>
      <w:r w:rsidR="00FC1A25">
        <w:rPr>
          <w:sz w:val="28"/>
          <w:szCs w:val="28"/>
        </w:rPr>
        <w:t>4 от 25.02.2022г.)</w:t>
      </w:r>
      <w:r w:rsidR="006C7959">
        <w:rPr>
          <w:sz w:val="28"/>
          <w:szCs w:val="28"/>
        </w:rPr>
        <w:t xml:space="preserve"> бюджет на 202</w:t>
      </w:r>
      <w:r w:rsidR="00FC1A25">
        <w:rPr>
          <w:sz w:val="28"/>
          <w:szCs w:val="28"/>
        </w:rPr>
        <w:t>2</w:t>
      </w:r>
      <w:r w:rsidR="006C7959">
        <w:rPr>
          <w:sz w:val="28"/>
          <w:szCs w:val="28"/>
        </w:rPr>
        <w:t xml:space="preserve"> год утвержден по доходам в </w:t>
      </w:r>
      <w:r w:rsidR="006C7959" w:rsidRPr="00B62268">
        <w:rPr>
          <w:sz w:val="28"/>
          <w:szCs w:val="28"/>
        </w:rPr>
        <w:t xml:space="preserve">объеме </w:t>
      </w:r>
      <w:r w:rsidR="00FC1A25">
        <w:rPr>
          <w:sz w:val="28"/>
          <w:szCs w:val="28"/>
        </w:rPr>
        <w:t>1975,1</w:t>
      </w:r>
      <w:r w:rsidR="006C7959" w:rsidRPr="00B62268">
        <w:rPr>
          <w:sz w:val="28"/>
          <w:szCs w:val="28"/>
        </w:rPr>
        <w:t xml:space="preserve"> тыс. рублей, по</w:t>
      </w:r>
      <w:r w:rsidR="006C7959">
        <w:rPr>
          <w:sz w:val="28"/>
          <w:szCs w:val="28"/>
        </w:rPr>
        <w:t xml:space="preserve"> расходам – </w:t>
      </w:r>
      <w:r w:rsidR="00FC1A25">
        <w:rPr>
          <w:sz w:val="28"/>
          <w:szCs w:val="28"/>
        </w:rPr>
        <w:t>2648,1</w:t>
      </w:r>
      <w:r w:rsidR="006C7959">
        <w:rPr>
          <w:sz w:val="28"/>
          <w:szCs w:val="28"/>
        </w:rPr>
        <w:t xml:space="preserve"> тыс. рублей, дефицит бюджета утвержден в объеме </w:t>
      </w:r>
      <w:r w:rsidR="00FC1A25">
        <w:rPr>
          <w:sz w:val="28"/>
          <w:szCs w:val="28"/>
        </w:rPr>
        <w:t>673,0</w:t>
      </w:r>
      <w:r w:rsidR="006C7959">
        <w:rPr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148C5A4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FC1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FC1A25">
        <w:rPr>
          <w:rFonts w:ascii="Times New Roman" w:hAnsi="Times New Roman" w:cs="Times New Roman"/>
          <w:sz w:val="28"/>
          <w:szCs w:val="28"/>
        </w:rPr>
        <w:t>3544,9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1A25">
        <w:rPr>
          <w:rFonts w:ascii="Times New Roman" w:hAnsi="Times New Roman" w:cs="Times New Roman"/>
          <w:sz w:val="28"/>
          <w:szCs w:val="28"/>
        </w:rPr>
        <w:t>179,5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FC1A25">
        <w:rPr>
          <w:rFonts w:ascii="Times New Roman" w:hAnsi="Times New Roman" w:cs="Times New Roman"/>
          <w:sz w:val="28"/>
          <w:szCs w:val="28"/>
        </w:rPr>
        <w:t>1119,9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FC1A25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C1A2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C1A25">
        <w:rPr>
          <w:rFonts w:ascii="Times New Roman" w:hAnsi="Times New Roman" w:cs="Times New Roman"/>
          <w:sz w:val="28"/>
          <w:szCs w:val="28"/>
        </w:rPr>
        <w:t>2425,0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823585C" w14:textId="0186907E" w:rsidR="008C5B95" w:rsidRP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доходов бюджета удельный вес собственных доходов составил </w:t>
      </w:r>
      <w:r w:rsidR="00FC1A25">
        <w:rPr>
          <w:rFonts w:ascii="Times New Roman" w:hAnsi="Times New Roman" w:cs="Times New Roman"/>
          <w:sz w:val="28"/>
          <w:szCs w:val="28"/>
        </w:rPr>
        <w:t>9</w:t>
      </w:r>
      <w:r w:rsidR="005A7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A25">
        <w:rPr>
          <w:rFonts w:ascii="Times New Roman" w:hAnsi="Times New Roman" w:cs="Times New Roman"/>
          <w:sz w:val="28"/>
          <w:szCs w:val="28"/>
        </w:rPr>
        <w:t>0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FC1A25">
        <w:rPr>
          <w:rFonts w:ascii="Times New Roman" w:hAnsi="Times New Roman" w:cs="Times New Roman"/>
          <w:sz w:val="28"/>
          <w:szCs w:val="28"/>
        </w:rPr>
        <w:t>9,9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>процентн</w:t>
      </w:r>
      <w:r w:rsidR="00FC1A25">
        <w:rPr>
          <w:rFonts w:ascii="Times New Roman" w:hAnsi="Times New Roman" w:cs="Times New Roman"/>
          <w:sz w:val="28"/>
          <w:szCs w:val="28"/>
        </w:rPr>
        <w:t>ых</w:t>
      </w:r>
      <w:r w:rsidRPr="008C5B95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FC1A25">
        <w:rPr>
          <w:rFonts w:ascii="Times New Roman" w:hAnsi="Times New Roman" w:cs="Times New Roman"/>
          <w:sz w:val="28"/>
          <w:szCs w:val="28"/>
        </w:rPr>
        <w:t>3,0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E750238" w14:textId="77777777" w:rsidR="00C85CA0" w:rsidRPr="00C85CA0" w:rsidRDefault="00C85CA0" w:rsidP="00C85C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5CA0">
        <w:rPr>
          <w:rFonts w:ascii="Times New Roman" w:eastAsia="Calibri" w:hAnsi="Times New Roman" w:cs="Times New Roman"/>
          <w:sz w:val="26"/>
          <w:szCs w:val="26"/>
        </w:rPr>
        <w:t xml:space="preserve">       Доходная часть бюджета за 1 полугодие 2022</w:t>
      </w:r>
      <w:r w:rsidRPr="00C85CA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85CA0">
        <w:rPr>
          <w:rFonts w:ascii="Times New Roman" w:eastAsia="Calibri" w:hAnsi="Times New Roman" w:cs="Times New Roman"/>
          <w:sz w:val="26"/>
          <w:szCs w:val="26"/>
        </w:rPr>
        <w:t>года исполнена в сумме 3544,9 тыс. рублей, или 179,5% к утвержденным годовым назначениям. По сравнению с соответствующим периодом прошлого года, доходы увеличились на 2859,4 тыс. рублей. В структуре доходов бюджета удельный вес собственных доходов составил 97,0%, что выше</w:t>
      </w:r>
      <w:r w:rsidRPr="00C85CA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C85CA0">
        <w:rPr>
          <w:rFonts w:ascii="Times New Roman" w:eastAsia="Calibri" w:hAnsi="Times New Roman" w:cs="Times New Roman"/>
          <w:sz w:val="26"/>
          <w:szCs w:val="26"/>
        </w:rPr>
        <w:t>соответствующего периода прошлого года на 9,9 процентного пункта. Налоговые и неналоговые доходы бюджета в сравнении с отчетным периодом прошлого года увеличились на 1,7% или на 2841,9 тыс. рублей, объем безвозмездных поступлений увеличился на 1,2%, или на 17,6 тыс. рублей.</w:t>
      </w:r>
    </w:p>
    <w:p w14:paraId="39E2D7D0" w14:textId="77777777" w:rsidR="00C85CA0" w:rsidRPr="00C85CA0" w:rsidRDefault="00C85CA0" w:rsidP="00C85C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5CA0">
        <w:rPr>
          <w:rFonts w:ascii="Times New Roman" w:eastAsia="Calibri" w:hAnsi="Times New Roman" w:cs="Times New Roman"/>
          <w:sz w:val="26"/>
          <w:szCs w:val="26"/>
        </w:rPr>
        <w:t xml:space="preserve"> На долю безвозмездных поступлений приходится 3,0 процента. </w:t>
      </w:r>
    </w:p>
    <w:p w14:paraId="37EEE9BD" w14:textId="3C0C8CC0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в сравнении с аналогичным периодом прошлого года увеличились </w:t>
      </w:r>
      <w:r w:rsidR="00C85CA0">
        <w:rPr>
          <w:rFonts w:ascii="Times New Roman" w:hAnsi="Times New Roman" w:cs="Times New Roman"/>
          <w:sz w:val="28"/>
          <w:szCs w:val="28"/>
        </w:rPr>
        <w:t>в 5,8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C85CA0">
        <w:rPr>
          <w:rFonts w:ascii="Times New Roman" w:hAnsi="Times New Roman" w:cs="Times New Roman"/>
          <w:sz w:val="28"/>
          <w:szCs w:val="28"/>
        </w:rPr>
        <w:t>раз</w:t>
      </w:r>
      <w:r w:rsidRPr="0054504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85CA0">
        <w:rPr>
          <w:rFonts w:ascii="Times New Roman" w:hAnsi="Times New Roman" w:cs="Times New Roman"/>
          <w:sz w:val="28"/>
          <w:szCs w:val="28"/>
        </w:rPr>
        <w:t>2841,9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</w:t>
      </w:r>
      <w:r w:rsidR="00C85CA0">
        <w:rPr>
          <w:rFonts w:ascii="Times New Roman" w:hAnsi="Times New Roman" w:cs="Times New Roman"/>
          <w:sz w:val="28"/>
          <w:szCs w:val="28"/>
        </w:rPr>
        <w:t>увеличился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C85CA0">
        <w:rPr>
          <w:rFonts w:ascii="Times New Roman" w:hAnsi="Times New Roman" w:cs="Times New Roman"/>
          <w:sz w:val="28"/>
          <w:szCs w:val="28"/>
        </w:rPr>
        <w:t>1,2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C85CA0">
        <w:rPr>
          <w:rFonts w:ascii="Times New Roman" w:hAnsi="Times New Roman" w:cs="Times New Roman"/>
          <w:sz w:val="28"/>
          <w:szCs w:val="28"/>
        </w:rPr>
        <w:t>%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85CA0">
        <w:rPr>
          <w:rFonts w:ascii="Times New Roman" w:hAnsi="Times New Roman" w:cs="Times New Roman"/>
          <w:sz w:val="28"/>
          <w:szCs w:val="28"/>
        </w:rPr>
        <w:t>17,6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6F2274C9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C85CA0">
        <w:rPr>
          <w:rFonts w:ascii="Times New Roman" w:hAnsi="Times New Roman" w:cs="Times New Roman"/>
          <w:sz w:val="28"/>
          <w:szCs w:val="28"/>
        </w:rPr>
        <w:t>3438,8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5CA0">
        <w:rPr>
          <w:rFonts w:ascii="Times New Roman" w:hAnsi="Times New Roman" w:cs="Times New Roman"/>
          <w:sz w:val="28"/>
          <w:szCs w:val="28"/>
        </w:rPr>
        <w:t>194,5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C85CA0">
        <w:rPr>
          <w:rFonts w:ascii="Times New Roman" w:hAnsi="Times New Roman" w:cs="Times New Roman"/>
          <w:sz w:val="28"/>
          <w:szCs w:val="28"/>
        </w:rPr>
        <w:t>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плану.</w:t>
      </w:r>
    </w:p>
    <w:p w14:paraId="05F4A53D" w14:textId="77777777" w:rsidR="00C85CA0" w:rsidRPr="00834039" w:rsidRDefault="00CC6834" w:rsidP="00C85CA0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CA0"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1573DA79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 xml:space="preserve"> процент</w:t>
      </w:r>
      <w:r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3438,8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194,5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1 полугодие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>
        <w:rPr>
          <w:rFonts w:ascii="Times New Roman" w:hAnsi="Times New Roman"/>
          <w:sz w:val="26"/>
          <w:szCs w:val="26"/>
        </w:rPr>
        <w:t>земельный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>
        <w:rPr>
          <w:rFonts w:ascii="Times New Roman" w:hAnsi="Times New Roman"/>
          <w:sz w:val="26"/>
          <w:szCs w:val="26"/>
        </w:rPr>
        <w:t>96,9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891081C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66,6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77,4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>
        <w:rPr>
          <w:rFonts w:ascii="Times New Roman" w:hAnsi="Times New Roman"/>
          <w:sz w:val="26"/>
          <w:szCs w:val="26"/>
        </w:rPr>
        <w:t xml:space="preserve"> 1,9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EF0DDD6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4,7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0,1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97B0F0B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>
        <w:rPr>
          <w:rFonts w:ascii="Times New Roman" w:hAnsi="Times New Roman"/>
          <w:sz w:val="26"/>
          <w:szCs w:val="26"/>
        </w:rPr>
        <w:t>3333,4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296,3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96,9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10FCEA99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34,1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51,7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1,0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51C09BA4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51FB4EC" w14:textId="77777777" w:rsidR="00C85CA0" w:rsidRPr="00614A35" w:rsidRDefault="00C85CA0" w:rsidP="00C85CA0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C6CB37B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 w:rsidRPr="00614A35">
        <w:rPr>
          <w:rFonts w:ascii="Times New Roman" w:hAnsi="Times New Roman"/>
          <w:sz w:val="26"/>
          <w:szCs w:val="26"/>
        </w:rPr>
        <w:t>налоговы</w:t>
      </w:r>
      <w:r>
        <w:rPr>
          <w:rFonts w:ascii="Times New Roman" w:hAnsi="Times New Roman"/>
          <w:sz w:val="26"/>
          <w:szCs w:val="26"/>
        </w:rPr>
        <w:t>е</w:t>
      </w:r>
      <w:r w:rsidRPr="00614A35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ы за 1 полугодие 2022 года не поступали.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</w:p>
    <w:p w14:paraId="412E1ED2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1612D6A" w14:textId="77777777" w:rsidR="00C85CA0" w:rsidRPr="00834039" w:rsidRDefault="00C85CA0" w:rsidP="00C85CA0">
      <w:pPr>
        <w:pStyle w:val="a7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28180E28" w14:textId="2C183990" w:rsidR="00C85CA0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22 </w:t>
      </w:r>
      <w:r w:rsidRPr="00614A35">
        <w:rPr>
          <w:rFonts w:ascii="Times New Roman" w:hAnsi="Times New Roman"/>
          <w:sz w:val="26"/>
          <w:szCs w:val="26"/>
        </w:rPr>
        <w:t xml:space="preserve">года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106,1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51,2</w:t>
      </w:r>
      <w:r w:rsidRPr="00614A35">
        <w:rPr>
          <w:rFonts w:ascii="Times New Roman" w:hAnsi="Times New Roman"/>
          <w:sz w:val="26"/>
          <w:szCs w:val="26"/>
        </w:rPr>
        <w:t xml:space="preserve">% утвержденных годовых назначений. По </w:t>
      </w:r>
      <w:r w:rsidRPr="00614A35">
        <w:rPr>
          <w:rFonts w:ascii="Times New Roman" w:hAnsi="Times New Roman"/>
          <w:sz w:val="26"/>
          <w:szCs w:val="26"/>
        </w:rPr>
        <w:lastRenderedPageBreak/>
        <w:t>сравнению с аналогичным периодом 20</w:t>
      </w:r>
      <w:r>
        <w:rPr>
          <w:rFonts w:ascii="Times New Roman" w:hAnsi="Times New Roman"/>
          <w:sz w:val="26"/>
          <w:szCs w:val="26"/>
        </w:rPr>
        <w:t>21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614A35">
        <w:rPr>
          <w:rFonts w:ascii="Times New Roman" w:hAnsi="Times New Roman"/>
          <w:sz w:val="26"/>
          <w:szCs w:val="26"/>
        </w:rPr>
        <w:t xml:space="preserve">на </w:t>
      </w:r>
      <w:r w:rsidRPr="005E2253">
        <w:rPr>
          <w:rFonts w:ascii="Times New Roman" w:hAnsi="Times New Roman"/>
          <w:sz w:val="26"/>
          <w:szCs w:val="26"/>
        </w:rPr>
        <w:t>1,2</w:t>
      </w:r>
      <w:r w:rsidRPr="00614A35">
        <w:rPr>
          <w:rFonts w:ascii="Times New Roman" w:hAnsi="Times New Roman"/>
          <w:sz w:val="26"/>
          <w:szCs w:val="26"/>
        </w:rPr>
        <w:t xml:space="preserve"> процента, или на </w:t>
      </w:r>
      <w:r>
        <w:rPr>
          <w:rFonts w:ascii="Times New Roman" w:hAnsi="Times New Roman"/>
          <w:sz w:val="26"/>
          <w:szCs w:val="26"/>
        </w:rPr>
        <w:t>17,6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38650901" w14:textId="77777777" w:rsidR="00C85CA0" w:rsidRPr="00614A35" w:rsidRDefault="00C85CA0" w:rsidP="00C85CA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7350CE" w14:textId="3DE3D56B" w:rsidR="007B6852" w:rsidRDefault="000A0BF9" w:rsidP="00C8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78D5F91" w14:textId="2C574669" w:rsidR="00AB589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717D65">
        <w:rPr>
          <w:rFonts w:ascii="Times New Roman" w:hAnsi="Times New Roman" w:cs="Times New Roman"/>
          <w:sz w:val="28"/>
          <w:szCs w:val="28"/>
        </w:rPr>
        <w:t>44,8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717D65">
        <w:rPr>
          <w:rFonts w:ascii="Times New Roman" w:hAnsi="Times New Roman" w:cs="Times New Roman"/>
          <w:sz w:val="28"/>
          <w:szCs w:val="28"/>
        </w:rPr>
        <w:t>47,5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717D65">
        <w:rPr>
          <w:rFonts w:ascii="Times New Roman" w:hAnsi="Times New Roman" w:cs="Times New Roman"/>
          <w:sz w:val="28"/>
          <w:szCs w:val="28"/>
        </w:rPr>
        <w:t>49,9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717D65">
        <w:rPr>
          <w:rFonts w:ascii="Times New Roman" w:hAnsi="Times New Roman" w:cs="Times New Roman"/>
          <w:sz w:val="28"/>
          <w:szCs w:val="28"/>
        </w:rPr>
        <w:t>103,7</w:t>
      </w:r>
      <w:r w:rsidR="00AB5897" w:rsidRPr="00C81952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717D65">
        <w:rPr>
          <w:rFonts w:ascii="Times New Roman" w:hAnsi="Times New Roman" w:cs="Times New Roman"/>
          <w:sz w:val="28"/>
          <w:szCs w:val="28"/>
        </w:rPr>
        <w:t>1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6BA214C" w14:textId="158EE07A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</w:t>
      </w:r>
      <w:r w:rsidR="00717D65">
        <w:rPr>
          <w:rFonts w:ascii="Times New Roman" w:hAnsi="Times New Roman" w:cs="Times New Roman"/>
          <w:sz w:val="28"/>
          <w:szCs w:val="28"/>
        </w:rPr>
        <w:t>2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717D65">
        <w:rPr>
          <w:rFonts w:ascii="Times New Roman" w:hAnsi="Times New Roman" w:cs="Times New Roman"/>
          <w:sz w:val="28"/>
          <w:szCs w:val="28"/>
        </w:rPr>
        <w:t>21,0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125">
        <w:rPr>
          <w:rFonts w:ascii="Times New Roman" w:hAnsi="Times New Roman" w:cs="Times New Roman"/>
          <w:sz w:val="28"/>
          <w:szCs w:val="28"/>
        </w:rPr>
        <w:t>50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717D65">
        <w:rPr>
          <w:rFonts w:ascii="Times New Roman" w:hAnsi="Times New Roman" w:cs="Times New Roman"/>
          <w:sz w:val="28"/>
          <w:szCs w:val="28"/>
        </w:rPr>
        <w:t>221,1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</w:t>
      </w:r>
      <w:r w:rsidR="00717D65">
        <w:rPr>
          <w:rFonts w:ascii="Times New Roman" w:hAnsi="Times New Roman" w:cs="Times New Roman"/>
          <w:sz w:val="28"/>
          <w:szCs w:val="28"/>
        </w:rPr>
        <w:t>1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года. В том числе дотации на выравнивание бюджетной обеспеченности – </w:t>
      </w:r>
      <w:r w:rsidR="00717D65">
        <w:rPr>
          <w:rFonts w:ascii="Times New Roman" w:hAnsi="Times New Roman" w:cs="Times New Roman"/>
          <w:sz w:val="28"/>
          <w:szCs w:val="28"/>
        </w:rPr>
        <w:t>21,0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718FCE" w14:textId="256BC497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8760C">
        <w:rPr>
          <w:rFonts w:ascii="Times New Roman" w:hAnsi="Times New Roman" w:cs="Times New Roman"/>
          <w:sz w:val="28"/>
          <w:szCs w:val="28"/>
        </w:rPr>
        <w:t>3</w:t>
      </w:r>
      <w:r w:rsidR="005E2253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E2253">
        <w:rPr>
          <w:rFonts w:ascii="Times New Roman" w:hAnsi="Times New Roman" w:cs="Times New Roman"/>
          <w:sz w:val="28"/>
          <w:szCs w:val="28"/>
        </w:rPr>
        <w:t>53,7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28760C">
        <w:rPr>
          <w:rFonts w:ascii="Times New Roman" w:hAnsi="Times New Roman" w:cs="Times New Roman"/>
          <w:sz w:val="28"/>
          <w:szCs w:val="28"/>
        </w:rPr>
        <w:t>11</w:t>
      </w:r>
      <w:r w:rsidR="005E2253">
        <w:rPr>
          <w:rFonts w:ascii="Times New Roman" w:hAnsi="Times New Roman" w:cs="Times New Roman"/>
          <w:sz w:val="28"/>
          <w:szCs w:val="28"/>
        </w:rPr>
        <w:t>3</w:t>
      </w:r>
      <w:r w:rsidR="0028760C">
        <w:rPr>
          <w:rFonts w:ascii="Times New Roman" w:hAnsi="Times New Roman" w:cs="Times New Roman"/>
          <w:sz w:val="28"/>
          <w:szCs w:val="28"/>
        </w:rPr>
        <w:t>,2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</w:t>
      </w:r>
      <w:r w:rsidR="005E2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636D0E67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5E2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19B8CAFF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706AA" w14:textId="70AB7395" w:rsidR="00CC6834" w:rsidRPr="005E2253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2253">
        <w:rPr>
          <w:rFonts w:ascii="Times New Roman" w:hAnsi="Times New Roman" w:cs="Times New Roman"/>
          <w:i/>
          <w:iCs/>
          <w:sz w:val="24"/>
          <w:szCs w:val="24"/>
        </w:rPr>
        <w:t xml:space="preserve">Сведения о поступлении доходов за </w:t>
      </w:r>
      <w:r w:rsidR="00411D97" w:rsidRPr="005E2253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="00341735" w:rsidRPr="005E2253">
        <w:rPr>
          <w:rFonts w:ascii="Times New Roman" w:hAnsi="Times New Roman" w:cs="Times New Roman"/>
          <w:i/>
          <w:iCs/>
          <w:sz w:val="24"/>
          <w:szCs w:val="24"/>
        </w:rPr>
        <w:t>полугодие</w:t>
      </w:r>
      <w:r w:rsidRPr="005E2253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14427B" w:rsidRPr="005E225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E38C7" w:rsidRPr="005E225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E2253">
        <w:rPr>
          <w:rFonts w:ascii="Times New Roman" w:hAnsi="Times New Roman" w:cs="Times New Roman"/>
          <w:i/>
          <w:iCs/>
          <w:sz w:val="24"/>
          <w:szCs w:val="24"/>
        </w:rPr>
        <w:t xml:space="preserve"> года представлены в таблице.</w:t>
      </w:r>
    </w:p>
    <w:p w14:paraId="11D1B5E6" w14:textId="77777777" w:rsidR="005E2253" w:rsidRPr="00834039" w:rsidRDefault="005E2253" w:rsidP="005E2253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92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843"/>
        <w:gridCol w:w="1275"/>
        <w:gridCol w:w="1701"/>
        <w:gridCol w:w="1418"/>
        <w:gridCol w:w="1276"/>
      </w:tblGrid>
      <w:tr w:rsidR="005E2253" w:rsidRPr="005E2253" w14:paraId="494053E2" w14:textId="77777777" w:rsidTr="005E2253">
        <w:trPr>
          <w:cantSplit/>
          <w:trHeight w:val="1215"/>
          <w:tblHeader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3BEFC7" w14:textId="77777777" w:rsidR="005E2253" w:rsidRPr="005E2253" w:rsidRDefault="005E2253" w:rsidP="005E2253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E2253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BD5821" w14:textId="77777777" w:rsidR="005E2253" w:rsidRPr="005E2253" w:rsidRDefault="005E2253" w:rsidP="005E225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14:paraId="2ADB75B1" w14:textId="5C45EDB6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Исполнено</w:t>
            </w:r>
          </w:p>
          <w:p w14:paraId="13CE1475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 полугодие</w:t>
            </w:r>
          </w:p>
          <w:p w14:paraId="403EC1E5" w14:textId="6E947E25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5E2253">
              <w:rPr>
                <w:rFonts w:ascii="Times New Roman" w:hAnsi="Times New Roman"/>
              </w:rPr>
              <w:t>2021г.</w:t>
            </w:r>
          </w:p>
          <w:p w14:paraId="409469BC" w14:textId="77777777" w:rsidR="005E2253" w:rsidRPr="005E2253" w:rsidRDefault="005E2253" w:rsidP="005E225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18A91CC1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Уточнено</w:t>
            </w:r>
          </w:p>
          <w:p w14:paraId="2AC0C83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E2253">
              <w:rPr>
                <w:rFonts w:ascii="Times New Roman" w:hAnsi="Times New Roman"/>
              </w:rPr>
              <w:t>2022г.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DD75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Исполнено</w:t>
            </w:r>
          </w:p>
          <w:p w14:paraId="6F9FB09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 полугодие</w:t>
            </w:r>
          </w:p>
          <w:p w14:paraId="33CB445B" w14:textId="6B171579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E2253">
              <w:rPr>
                <w:rFonts w:ascii="Times New Roman" w:hAnsi="Times New Roman"/>
              </w:rPr>
              <w:t>2022 г.</w:t>
            </w:r>
          </w:p>
        </w:tc>
        <w:tc>
          <w:tcPr>
            <w:tcW w:w="1418" w:type="dxa"/>
            <w:vAlign w:val="center"/>
          </w:tcPr>
          <w:p w14:paraId="180A146D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% исполнения</w:t>
            </w:r>
          </w:p>
          <w:p w14:paraId="55BE6A5F" w14:textId="57EAAAE0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3910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%</w:t>
            </w:r>
          </w:p>
          <w:p w14:paraId="74DED30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исполнения</w:t>
            </w:r>
          </w:p>
          <w:p w14:paraId="23531441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2022/2021</w:t>
            </w:r>
          </w:p>
          <w:p w14:paraId="453CD190" w14:textId="51B83D7D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5E2253" w:rsidRPr="005E2253" w14:paraId="19EB0AF0" w14:textId="77777777" w:rsidTr="005E2253">
        <w:trPr>
          <w:trHeight w:val="325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EE56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E225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12CA1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E225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14:paraId="40E017B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E225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F9CFBE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E225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</w:tcPr>
          <w:p w14:paraId="5DA3A22F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E225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1D025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E2253">
              <w:rPr>
                <w:rFonts w:ascii="Times New Roman" w:hAnsi="Times New Roman"/>
                <w:bCs/>
              </w:rPr>
              <w:t>6</w:t>
            </w:r>
          </w:p>
        </w:tc>
      </w:tr>
      <w:tr w:rsidR="005E2253" w:rsidRPr="005E2253" w14:paraId="78AB3246" w14:textId="77777777" w:rsidTr="005E2253">
        <w:trPr>
          <w:trHeight w:val="325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F577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0C9AD4CF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E2D09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685,5</w:t>
            </w:r>
          </w:p>
        </w:tc>
        <w:tc>
          <w:tcPr>
            <w:tcW w:w="1275" w:type="dxa"/>
          </w:tcPr>
          <w:p w14:paraId="5413F047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A69A81E" w14:textId="7F1B4430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1975,1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370A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3544,9</w:t>
            </w:r>
          </w:p>
        </w:tc>
        <w:tc>
          <w:tcPr>
            <w:tcW w:w="1418" w:type="dxa"/>
          </w:tcPr>
          <w:p w14:paraId="3E6B8AFC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BE468EA" w14:textId="1BF5C3F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179,5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9BB16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в 5,1 р. (517,1)</w:t>
            </w:r>
          </w:p>
        </w:tc>
      </w:tr>
      <w:tr w:rsidR="005E2253" w:rsidRPr="005E2253" w14:paraId="165D5791" w14:textId="77777777" w:rsidTr="005E2253">
        <w:trPr>
          <w:trHeight w:val="393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4AE3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CB83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596,9</w:t>
            </w:r>
          </w:p>
        </w:tc>
        <w:tc>
          <w:tcPr>
            <w:tcW w:w="1275" w:type="dxa"/>
          </w:tcPr>
          <w:p w14:paraId="5CFB8C30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840B52" w14:textId="3EBFBE7D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1768,0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30D8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3438,8</w:t>
            </w:r>
          </w:p>
        </w:tc>
        <w:tc>
          <w:tcPr>
            <w:tcW w:w="1418" w:type="dxa"/>
          </w:tcPr>
          <w:p w14:paraId="18768E1A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D19B0A2" w14:textId="393DF1EB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194,5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9F51D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в 5,8 р. (576,1)</w:t>
            </w:r>
          </w:p>
        </w:tc>
      </w:tr>
      <w:tr w:rsidR="005E2253" w:rsidRPr="005E2253" w14:paraId="1A7916BB" w14:textId="77777777" w:rsidTr="005E2253">
        <w:trPr>
          <w:trHeight w:val="472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F51D3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6F4C2D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596,9</w:t>
            </w:r>
          </w:p>
        </w:tc>
        <w:tc>
          <w:tcPr>
            <w:tcW w:w="1275" w:type="dxa"/>
          </w:tcPr>
          <w:p w14:paraId="03CA623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1648,0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5D7C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3438,8</w:t>
            </w:r>
          </w:p>
        </w:tc>
        <w:tc>
          <w:tcPr>
            <w:tcW w:w="1418" w:type="dxa"/>
          </w:tcPr>
          <w:p w14:paraId="74D3CF4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208,7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486E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174,2</w:t>
            </w:r>
          </w:p>
        </w:tc>
      </w:tr>
      <w:tr w:rsidR="005E2253" w:rsidRPr="005E2253" w14:paraId="259F931F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9B55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C5D8C71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Налог на доходы физических лиц</w:t>
            </w:r>
          </w:p>
          <w:p w14:paraId="4BE17E6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BA12F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42,6</w:t>
            </w:r>
          </w:p>
        </w:tc>
        <w:tc>
          <w:tcPr>
            <w:tcW w:w="1275" w:type="dxa"/>
          </w:tcPr>
          <w:p w14:paraId="0BE0ADA0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176BC17" w14:textId="3DE817AA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86,0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A8BD6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66,6</w:t>
            </w:r>
          </w:p>
        </w:tc>
        <w:tc>
          <w:tcPr>
            <w:tcW w:w="1418" w:type="dxa"/>
          </w:tcPr>
          <w:p w14:paraId="31B8376D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C733D2C" w14:textId="457196EF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77,4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FEB62B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156,3</w:t>
            </w:r>
          </w:p>
        </w:tc>
      </w:tr>
      <w:tr w:rsidR="005E2253" w:rsidRPr="005E2253" w14:paraId="50F13E39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DBDDB5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5539B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62,4</w:t>
            </w:r>
          </w:p>
        </w:tc>
        <w:tc>
          <w:tcPr>
            <w:tcW w:w="1275" w:type="dxa"/>
          </w:tcPr>
          <w:p w14:paraId="440FBA2F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8F515AF" w14:textId="34628EDE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66,0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DB32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34,1</w:t>
            </w:r>
          </w:p>
        </w:tc>
        <w:tc>
          <w:tcPr>
            <w:tcW w:w="1418" w:type="dxa"/>
          </w:tcPr>
          <w:p w14:paraId="5A7778CF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8DE3A62" w14:textId="033319F5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51,7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726DF5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54,6</w:t>
            </w:r>
          </w:p>
        </w:tc>
      </w:tr>
      <w:tr w:rsidR="005E2253" w:rsidRPr="005E2253" w14:paraId="1C90691A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ECF1F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0B61BB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8,4</w:t>
            </w:r>
          </w:p>
        </w:tc>
        <w:tc>
          <w:tcPr>
            <w:tcW w:w="1275" w:type="dxa"/>
          </w:tcPr>
          <w:p w14:paraId="71B103F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371,0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F2346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4,7</w:t>
            </w:r>
          </w:p>
        </w:tc>
        <w:tc>
          <w:tcPr>
            <w:tcW w:w="1418" w:type="dxa"/>
          </w:tcPr>
          <w:p w14:paraId="1CD1689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6A83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55,9</w:t>
            </w:r>
          </w:p>
        </w:tc>
      </w:tr>
      <w:tr w:rsidR="005E2253" w:rsidRPr="005E2253" w14:paraId="58D620AD" w14:textId="77777777" w:rsidTr="005E2253">
        <w:trPr>
          <w:trHeight w:val="37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1CCE7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Земельный налог</w:t>
            </w:r>
          </w:p>
          <w:p w14:paraId="4B2A1BD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A5115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483,5</w:t>
            </w:r>
          </w:p>
        </w:tc>
        <w:tc>
          <w:tcPr>
            <w:tcW w:w="1275" w:type="dxa"/>
          </w:tcPr>
          <w:p w14:paraId="54856DE4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1125,0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D5A6D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3333,4</w:t>
            </w:r>
          </w:p>
        </w:tc>
        <w:tc>
          <w:tcPr>
            <w:tcW w:w="1418" w:type="dxa"/>
          </w:tcPr>
          <w:p w14:paraId="286D2B04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296,3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180DCB" w14:textId="0F5EAB8E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в 6,9 р.</w:t>
            </w:r>
            <w:r>
              <w:rPr>
                <w:rFonts w:ascii="Times New Roman" w:hAnsi="Times New Roman"/>
              </w:rPr>
              <w:t xml:space="preserve"> </w:t>
            </w:r>
            <w:r w:rsidRPr="005E2253">
              <w:rPr>
                <w:rFonts w:ascii="Times New Roman" w:hAnsi="Times New Roman"/>
              </w:rPr>
              <w:t>(689,4)</w:t>
            </w:r>
          </w:p>
        </w:tc>
      </w:tr>
      <w:tr w:rsidR="005E2253" w:rsidRPr="005E2253" w14:paraId="6060823C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B0777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E422A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</w:tcPr>
          <w:p w14:paraId="5811C49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120,0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EEA8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</w:tcPr>
          <w:p w14:paraId="1D6846E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53AE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E2253" w:rsidRPr="005E2253" w14:paraId="1818ADC5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710FF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F2EB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F30A34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F4075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7C9C7A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D3CF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</w:tr>
      <w:tr w:rsidR="005E2253" w:rsidRPr="005E2253" w14:paraId="06B7F828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CF107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B7A46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672A26CE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1F998E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252CBED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6402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</w:tr>
      <w:tr w:rsidR="005E2253" w:rsidRPr="005E2253" w14:paraId="03CFC96C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7BDDE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5E2253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5E2253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BD55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37E5273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934A028" w14:textId="25832710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120,0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0FCCB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8EBB4C8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21EBE8D" w14:textId="17364B19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11A0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</w:tr>
      <w:tr w:rsidR="005E2253" w:rsidRPr="005E2253" w14:paraId="6778DA29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6EF00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B147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B94FA4F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30B28BD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A4BC2A4" w14:textId="56D84CE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6B8A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AE2D5D9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BDF1B94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097163E" w14:textId="1E26A6F1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D231C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</w:tr>
      <w:tr w:rsidR="005E2253" w:rsidRPr="005E2253" w14:paraId="3171D2E4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653CD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D9B171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0E793151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65AE2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09D774E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AB7344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</w:tr>
      <w:tr w:rsidR="005E2253" w:rsidRPr="005E2253" w14:paraId="61779312" w14:textId="77777777" w:rsidTr="005E2253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B450D6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E240A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88,5</w:t>
            </w:r>
          </w:p>
        </w:tc>
        <w:tc>
          <w:tcPr>
            <w:tcW w:w="1275" w:type="dxa"/>
          </w:tcPr>
          <w:p w14:paraId="2E098F0B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207,1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152C4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106,1</w:t>
            </w:r>
          </w:p>
        </w:tc>
        <w:tc>
          <w:tcPr>
            <w:tcW w:w="1418" w:type="dxa"/>
          </w:tcPr>
          <w:p w14:paraId="769104C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51,2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0ABB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E2253">
              <w:rPr>
                <w:rFonts w:ascii="Times New Roman" w:hAnsi="Times New Roman"/>
                <w:b/>
                <w:bCs/>
              </w:rPr>
              <w:t>119,9</w:t>
            </w:r>
          </w:p>
        </w:tc>
      </w:tr>
      <w:tr w:rsidR="005E2253" w:rsidRPr="005E2253" w14:paraId="0EFC8A0E" w14:textId="77777777" w:rsidTr="005E2253">
        <w:trPr>
          <w:trHeight w:val="315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51F75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Дотации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8AFB0E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9,5</w:t>
            </w:r>
          </w:p>
        </w:tc>
        <w:tc>
          <w:tcPr>
            <w:tcW w:w="1275" w:type="dxa"/>
          </w:tcPr>
          <w:p w14:paraId="00CE2D3E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42,0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A5F3F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21,0</w:t>
            </w:r>
          </w:p>
        </w:tc>
        <w:tc>
          <w:tcPr>
            <w:tcW w:w="1418" w:type="dxa"/>
          </w:tcPr>
          <w:p w14:paraId="23149E7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F675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221,1</w:t>
            </w:r>
          </w:p>
        </w:tc>
      </w:tr>
      <w:tr w:rsidR="005E2253" w:rsidRPr="005E2253" w14:paraId="16E14CED" w14:textId="77777777" w:rsidTr="005E2253">
        <w:trPr>
          <w:trHeight w:val="405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8E64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B5CA5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75204212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39DE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471DA06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E6DA6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0,0</w:t>
            </w:r>
          </w:p>
        </w:tc>
      </w:tr>
      <w:tr w:rsidR="005E2253" w:rsidRPr="005E2253" w14:paraId="6FF1D231" w14:textId="77777777" w:rsidTr="005E2253">
        <w:trPr>
          <w:trHeight w:val="405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0EED9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7D100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45,8</w:t>
            </w:r>
          </w:p>
        </w:tc>
        <w:tc>
          <w:tcPr>
            <w:tcW w:w="1275" w:type="dxa"/>
          </w:tcPr>
          <w:p w14:paraId="0349C27F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95,1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B73F4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47,5</w:t>
            </w:r>
          </w:p>
        </w:tc>
        <w:tc>
          <w:tcPr>
            <w:tcW w:w="1418" w:type="dxa"/>
          </w:tcPr>
          <w:p w14:paraId="74036906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49,9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1010B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103,7</w:t>
            </w:r>
          </w:p>
        </w:tc>
      </w:tr>
      <w:tr w:rsidR="005E2253" w:rsidRPr="005E2253" w14:paraId="3A3B69E1" w14:textId="77777777" w:rsidTr="005E2253">
        <w:trPr>
          <w:trHeight w:val="574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9A1C8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0326D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33,2</w:t>
            </w:r>
          </w:p>
        </w:tc>
        <w:tc>
          <w:tcPr>
            <w:tcW w:w="1275" w:type="dxa"/>
          </w:tcPr>
          <w:p w14:paraId="1B67B0BE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27B3EFD" w14:textId="6B32EAD4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70,0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2C3D03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37,6</w:t>
            </w:r>
          </w:p>
        </w:tc>
        <w:tc>
          <w:tcPr>
            <w:tcW w:w="1418" w:type="dxa"/>
          </w:tcPr>
          <w:p w14:paraId="78AB1883" w14:textId="77777777" w:rsid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52D7268" w14:textId="73F427E3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53,7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8AE337" w14:textId="77777777" w:rsidR="005E2253" w:rsidRPr="005E2253" w:rsidRDefault="005E2253" w:rsidP="005E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113,2</w:t>
            </w:r>
          </w:p>
        </w:tc>
      </w:tr>
    </w:tbl>
    <w:p w14:paraId="7347781C" w14:textId="77777777" w:rsidR="008A37F7" w:rsidRPr="005E2253" w:rsidRDefault="008A37F7" w:rsidP="005E225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44D28A25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5E2253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5E2253" w:rsidRPr="00A6234B">
        <w:rPr>
          <w:rFonts w:ascii="Times New Roman" w:hAnsi="Times New Roman" w:cs="Times New Roman"/>
          <w:sz w:val="28"/>
          <w:szCs w:val="28"/>
        </w:rPr>
        <w:t>о</w:t>
      </w:r>
      <w:r w:rsidR="005E2253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5E2253">
        <w:rPr>
          <w:rFonts w:ascii="Times New Roman" w:hAnsi="Times New Roman" w:cs="Times New Roman"/>
          <w:sz w:val="28"/>
          <w:szCs w:val="28"/>
        </w:rPr>
        <w:t xml:space="preserve">23.12.2021 года № 60 «О бюджете </w:t>
      </w:r>
      <w:proofErr w:type="spellStart"/>
      <w:r w:rsidR="005E2253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5E2253">
        <w:rPr>
          <w:rFonts w:ascii="Times New Roman" w:hAnsi="Times New Roman" w:cs="Times New Roman"/>
          <w:sz w:val="28"/>
          <w:szCs w:val="28"/>
        </w:rPr>
        <w:t xml:space="preserve"> </w:t>
      </w:r>
      <w:r w:rsidR="005E2253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5E2253">
        <w:rPr>
          <w:rFonts w:ascii="Times New Roman" w:hAnsi="Times New Roman" w:cs="Times New Roman"/>
          <w:sz w:val="28"/>
          <w:szCs w:val="28"/>
        </w:rPr>
        <w:t>го</w:t>
      </w:r>
      <w:r w:rsidR="005E2253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225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5E2253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5E2253">
        <w:rPr>
          <w:rFonts w:ascii="Times New Roman" w:hAnsi="Times New Roman" w:cs="Times New Roman"/>
          <w:sz w:val="28"/>
          <w:szCs w:val="28"/>
        </w:rPr>
        <w:t>22</w:t>
      </w:r>
      <w:r w:rsidR="005E2253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E2253">
        <w:rPr>
          <w:rFonts w:ascii="Times New Roman" w:hAnsi="Times New Roman" w:cs="Times New Roman"/>
          <w:sz w:val="28"/>
          <w:szCs w:val="28"/>
        </w:rPr>
        <w:t>23</w:t>
      </w:r>
      <w:r w:rsidR="005E2253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5E2253">
        <w:rPr>
          <w:rFonts w:ascii="Times New Roman" w:hAnsi="Times New Roman" w:cs="Times New Roman"/>
          <w:sz w:val="28"/>
          <w:szCs w:val="28"/>
        </w:rPr>
        <w:t>24</w:t>
      </w:r>
      <w:r w:rsidR="005E2253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5E2253">
        <w:rPr>
          <w:rFonts w:ascii="Times New Roman" w:hAnsi="Times New Roman" w:cs="Times New Roman"/>
          <w:sz w:val="28"/>
          <w:szCs w:val="28"/>
        </w:rPr>
        <w:t>дов</w:t>
      </w:r>
      <w:r w:rsidR="005E2253" w:rsidRPr="00CA6F74">
        <w:rPr>
          <w:rFonts w:ascii="Times New Roman" w:hAnsi="Times New Roman" w:cs="Times New Roman"/>
          <w:sz w:val="28"/>
          <w:szCs w:val="28"/>
        </w:rPr>
        <w:t>»</w:t>
      </w:r>
      <w:r w:rsidR="005E2253">
        <w:rPr>
          <w:rFonts w:ascii="Times New Roman" w:hAnsi="Times New Roman" w:cs="Times New Roman"/>
          <w:sz w:val="28"/>
          <w:szCs w:val="28"/>
        </w:rPr>
        <w:t>.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5E2253">
        <w:rPr>
          <w:rFonts w:ascii="Times New Roman" w:hAnsi="Times New Roman" w:cs="Times New Roman"/>
          <w:sz w:val="28"/>
          <w:szCs w:val="28"/>
        </w:rPr>
        <w:t xml:space="preserve"> 25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</w:t>
      </w:r>
      <w:r w:rsidR="005E2253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 xml:space="preserve"> №</w:t>
      </w:r>
      <w:r w:rsidR="005E2253">
        <w:rPr>
          <w:rFonts w:ascii="Times New Roman" w:hAnsi="Times New Roman" w:cs="Times New Roman"/>
          <w:sz w:val="28"/>
          <w:szCs w:val="28"/>
        </w:rPr>
        <w:t>4</w:t>
      </w:r>
      <w:r w:rsidR="00F10515">
        <w:rPr>
          <w:rFonts w:ascii="Times New Roman" w:hAnsi="Times New Roman" w:cs="Times New Roman"/>
          <w:sz w:val="28"/>
          <w:szCs w:val="28"/>
        </w:rPr>
        <w:t>).</w:t>
      </w:r>
    </w:p>
    <w:p w14:paraId="62A91431" w14:textId="354A5CBC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5E2253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5E2253">
        <w:rPr>
          <w:rFonts w:ascii="Times New Roman" w:hAnsi="Times New Roman" w:cs="Times New Roman"/>
          <w:sz w:val="28"/>
          <w:szCs w:val="28"/>
        </w:rPr>
        <w:t>2648,1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65DF2502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5E2253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E2253">
        <w:rPr>
          <w:rFonts w:ascii="Times New Roman" w:hAnsi="Times New Roman" w:cs="Times New Roman"/>
          <w:sz w:val="28"/>
          <w:szCs w:val="28"/>
        </w:rPr>
        <w:t>1119,9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E2253">
        <w:rPr>
          <w:rFonts w:ascii="Times New Roman" w:hAnsi="Times New Roman" w:cs="Times New Roman"/>
          <w:sz w:val="28"/>
          <w:szCs w:val="28"/>
        </w:rPr>
        <w:t>42,3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D36626">
        <w:rPr>
          <w:rFonts w:ascii="Times New Roman" w:hAnsi="Times New Roman" w:cs="Times New Roman"/>
          <w:sz w:val="28"/>
          <w:szCs w:val="28"/>
        </w:rPr>
        <w:t>20,0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2643704" w14:textId="77777777" w:rsidR="00D36626" w:rsidRPr="00834039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 xml:space="preserve">1 </w:t>
      </w:r>
      <w:r w:rsidRPr="00017F50">
        <w:rPr>
          <w:rFonts w:ascii="Times New Roman" w:hAnsi="Times New Roman"/>
          <w:i/>
          <w:sz w:val="26"/>
          <w:szCs w:val="26"/>
        </w:rPr>
        <w:t>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599F33EC" w14:textId="7D095964" w:rsidR="00D36626" w:rsidRPr="00484B1A" w:rsidRDefault="00D36626" w:rsidP="00D36626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D36626" w:rsidRPr="00A671F3" w14:paraId="367C3AA9" w14:textId="77777777" w:rsidTr="00D36626">
        <w:trPr>
          <w:trHeight w:val="2346"/>
        </w:trPr>
        <w:tc>
          <w:tcPr>
            <w:tcW w:w="2411" w:type="dxa"/>
          </w:tcPr>
          <w:p w14:paraId="0A806569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ABF26E9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244BA9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62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71B64BAD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62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982277A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62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11316870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F804091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639D72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3FF3919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13E56B1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F907946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626">
              <w:rPr>
                <w:rFonts w:ascii="Times New Roman" w:hAnsi="Times New Roman"/>
                <w:b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54A9D465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461AE9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Исполнено</w:t>
            </w:r>
          </w:p>
          <w:p w14:paraId="0B78F92C" w14:textId="6AA3543A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 пол. 2021г.</w:t>
            </w:r>
          </w:p>
        </w:tc>
        <w:tc>
          <w:tcPr>
            <w:tcW w:w="1417" w:type="dxa"/>
            <w:vAlign w:val="center"/>
          </w:tcPr>
          <w:p w14:paraId="3AFBC5A1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Уточнено</w:t>
            </w:r>
          </w:p>
          <w:p w14:paraId="67D9979D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36626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219A51FB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Исполнено</w:t>
            </w:r>
          </w:p>
          <w:p w14:paraId="3847CBE6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626">
              <w:rPr>
                <w:rFonts w:ascii="Times New Roman" w:hAnsi="Times New Roman"/>
              </w:rPr>
              <w:t>1 пол. 2022г.</w:t>
            </w:r>
          </w:p>
        </w:tc>
        <w:tc>
          <w:tcPr>
            <w:tcW w:w="1560" w:type="dxa"/>
            <w:vAlign w:val="center"/>
          </w:tcPr>
          <w:p w14:paraId="3565F57F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% исполнения</w:t>
            </w:r>
          </w:p>
          <w:p w14:paraId="2387D2CB" w14:textId="6AB75A25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2CAE7E6E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%</w:t>
            </w:r>
          </w:p>
          <w:p w14:paraId="3D34FCC8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исполнения</w:t>
            </w:r>
          </w:p>
          <w:p w14:paraId="34D24EB0" w14:textId="77777777" w:rsidR="00D36626" w:rsidRPr="00D36626" w:rsidRDefault="00D36626" w:rsidP="00D3662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2022/2021</w:t>
            </w:r>
          </w:p>
          <w:p w14:paraId="03217B1A" w14:textId="7D1449D2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36626" w:rsidRPr="00A671F3" w14:paraId="6596AD0C" w14:textId="77777777" w:rsidTr="00D36626">
        <w:tc>
          <w:tcPr>
            <w:tcW w:w="2411" w:type="dxa"/>
          </w:tcPr>
          <w:p w14:paraId="56E3314C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4E72186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1FE079F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9770E7D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4773C64C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3F8B393C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B1F94A7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7</w:t>
            </w:r>
          </w:p>
        </w:tc>
      </w:tr>
      <w:tr w:rsidR="00D36626" w:rsidRPr="00A671F3" w14:paraId="35263F23" w14:textId="77777777" w:rsidTr="00D36626">
        <w:tc>
          <w:tcPr>
            <w:tcW w:w="2411" w:type="dxa"/>
          </w:tcPr>
          <w:p w14:paraId="60799227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2E8D87B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9C5B942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774,2</w:t>
            </w:r>
          </w:p>
        </w:tc>
        <w:tc>
          <w:tcPr>
            <w:tcW w:w="1417" w:type="dxa"/>
            <w:vAlign w:val="center"/>
          </w:tcPr>
          <w:p w14:paraId="2160D2E6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1689,0</w:t>
            </w:r>
          </w:p>
        </w:tc>
        <w:tc>
          <w:tcPr>
            <w:tcW w:w="1559" w:type="dxa"/>
            <w:vAlign w:val="center"/>
          </w:tcPr>
          <w:p w14:paraId="1A8784B1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691,2</w:t>
            </w:r>
          </w:p>
        </w:tc>
        <w:tc>
          <w:tcPr>
            <w:tcW w:w="1560" w:type="dxa"/>
          </w:tcPr>
          <w:p w14:paraId="5BFA4A8C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40,9</w:t>
            </w:r>
          </w:p>
        </w:tc>
        <w:tc>
          <w:tcPr>
            <w:tcW w:w="1701" w:type="dxa"/>
            <w:vAlign w:val="center"/>
          </w:tcPr>
          <w:p w14:paraId="2C0ACB4E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89,3</w:t>
            </w:r>
          </w:p>
        </w:tc>
      </w:tr>
      <w:tr w:rsidR="00D36626" w:rsidRPr="00A671F3" w14:paraId="4F2DC918" w14:textId="77777777" w:rsidTr="00D36626">
        <w:tc>
          <w:tcPr>
            <w:tcW w:w="2411" w:type="dxa"/>
          </w:tcPr>
          <w:p w14:paraId="1750E65A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15A1CCDC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7B3CD64E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35,5</w:t>
            </w:r>
          </w:p>
        </w:tc>
        <w:tc>
          <w:tcPr>
            <w:tcW w:w="1417" w:type="dxa"/>
            <w:vAlign w:val="center"/>
          </w:tcPr>
          <w:p w14:paraId="67F66BFD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7399BA46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38,2</w:t>
            </w:r>
          </w:p>
        </w:tc>
        <w:tc>
          <w:tcPr>
            <w:tcW w:w="1560" w:type="dxa"/>
          </w:tcPr>
          <w:p w14:paraId="6B8C08D0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40,2</w:t>
            </w:r>
          </w:p>
        </w:tc>
        <w:tc>
          <w:tcPr>
            <w:tcW w:w="1701" w:type="dxa"/>
            <w:vAlign w:val="center"/>
          </w:tcPr>
          <w:p w14:paraId="763AF74A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107,6</w:t>
            </w:r>
          </w:p>
        </w:tc>
      </w:tr>
      <w:tr w:rsidR="00D36626" w:rsidRPr="00A671F3" w14:paraId="648ED355" w14:textId="77777777" w:rsidTr="00D36626">
        <w:tc>
          <w:tcPr>
            <w:tcW w:w="2411" w:type="dxa"/>
          </w:tcPr>
          <w:p w14:paraId="2A887742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053FB2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40D65797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6,1</w:t>
            </w:r>
          </w:p>
        </w:tc>
        <w:tc>
          <w:tcPr>
            <w:tcW w:w="1417" w:type="dxa"/>
            <w:vAlign w:val="center"/>
          </w:tcPr>
          <w:p w14:paraId="79EB0894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vAlign w:val="center"/>
          </w:tcPr>
          <w:p w14:paraId="48B515F8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5DED8F60" w14:textId="77777777" w:rsid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6189CD7" w14:textId="4A6D4B46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945C476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0,0</w:t>
            </w:r>
          </w:p>
        </w:tc>
      </w:tr>
      <w:tr w:rsidR="00D36626" w:rsidRPr="00A671F3" w14:paraId="45B3E85F" w14:textId="77777777" w:rsidTr="00D36626">
        <w:tc>
          <w:tcPr>
            <w:tcW w:w="2411" w:type="dxa"/>
          </w:tcPr>
          <w:p w14:paraId="564E565E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5442F8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3999F05F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61A742E7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68BE8250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vAlign w:val="center"/>
          </w:tcPr>
          <w:p w14:paraId="6F9A3491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09DF8209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E8C4159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0,0</w:t>
            </w:r>
          </w:p>
        </w:tc>
      </w:tr>
      <w:tr w:rsidR="00D36626" w:rsidRPr="00A671F3" w14:paraId="7B126B1C" w14:textId="77777777" w:rsidTr="00D36626">
        <w:tc>
          <w:tcPr>
            <w:tcW w:w="2411" w:type="dxa"/>
          </w:tcPr>
          <w:p w14:paraId="21E653B7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1C2646BC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3745711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13CE691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86615C7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458,3</w:t>
            </w:r>
          </w:p>
        </w:tc>
        <w:tc>
          <w:tcPr>
            <w:tcW w:w="1417" w:type="dxa"/>
            <w:vAlign w:val="center"/>
          </w:tcPr>
          <w:p w14:paraId="3F5E499C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682,4</w:t>
            </w:r>
          </w:p>
        </w:tc>
        <w:tc>
          <w:tcPr>
            <w:tcW w:w="1559" w:type="dxa"/>
            <w:vAlign w:val="center"/>
          </w:tcPr>
          <w:p w14:paraId="1F3AC91B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301,9</w:t>
            </w:r>
          </w:p>
        </w:tc>
        <w:tc>
          <w:tcPr>
            <w:tcW w:w="1560" w:type="dxa"/>
          </w:tcPr>
          <w:p w14:paraId="2D41C5B6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44,2</w:t>
            </w:r>
          </w:p>
        </w:tc>
        <w:tc>
          <w:tcPr>
            <w:tcW w:w="1701" w:type="dxa"/>
            <w:vAlign w:val="center"/>
          </w:tcPr>
          <w:p w14:paraId="4F4A93BC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65,9</w:t>
            </w:r>
          </w:p>
        </w:tc>
      </w:tr>
      <w:tr w:rsidR="00D36626" w:rsidRPr="00A671F3" w14:paraId="782A730C" w14:textId="77777777" w:rsidTr="00D36626">
        <w:tc>
          <w:tcPr>
            <w:tcW w:w="2411" w:type="dxa"/>
          </w:tcPr>
          <w:p w14:paraId="0CA40CE2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C8EE96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619C1FAE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D78303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14:paraId="46DDF42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560" w:type="dxa"/>
          </w:tcPr>
          <w:p w14:paraId="4BEBB3DD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14:paraId="2C5FF44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D36626" w:rsidRPr="00A671F3" w14:paraId="775A165D" w14:textId="77777777" w:rsidTr="00D36626">
        <w:tc>
          <w:tcPr>
            <w:tcW w:w="2411" w:type="dxa"/>
          </w:tcPr>
          <w:p w14:paraId="0F8C82DB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C84C9D4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D3F7B52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776AC031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555C1BF9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</w:tcPr>
          <w:p w14:paraId="49AA092E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1B2F0EDE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100,0</w:t>
            </w:r>
          </w:p>
        </w:tc>
      </w:tr>
      <w:tr w:rsidR="00D36626" w:rsidRPr="00A671F3" w14:paraId="3AA36450" w14:textId="77777777" w:rsidTr="00D36626">
        <w:tc>
          <w:tcPr>
            <w:tcW w:w="2411" w:type="dxa"/>
          </w:tcPr>
          <w:p w14:paraId="5618E512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418C3FA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1522F888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34,1</w:t>
            </w:r>
          </w:p>
        </w:tc>
        <w:tc>
          <w:tcPr>
            <w:tcW w:w="1417" w:type="dxa"/>
            <w:vAlign w:val="center"/>
          </w:tcPr>
          <w:p w14:paraId="79A54169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71,6</w:t>
            </w:r>
          </w:p>
        </w:tc>
        <w:tc>
          <w:tcPr>
            <w:tcW w:w="1559" w:type="dxa"/>
            <w:vAlign w:val="center"/>
          </w:tcPr>
          <w:p w14:paraId="53CB4856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35,9</w:t>
            </w:r>
          </w:p>
        </w:tc>
        <w:tc>
          <w:tcPr>
            <w:tcW w:w="1560" w:type="dxa"/>
          </w:tcPr>
          <w:p w14:paraId="38A2FA5D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50,1</w:t>
            </w:r>
          </w:p>
        </w:tc>
        <w:tc>
          <w:tcPr>
            <w:tcW w:w="1701" w:type="dxa"/>
            <w:vAlign w:val="center"/>
          </w:tcPr>
          <w:p w14:paraId="5F6B8392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D36626">
              <w:rPr>
                <w:rFonts w:ascii="Times New Roman" w:hAnsi="Times New Roman"/>
              </w:rPr>
              <w:t>105,3</w:t>
            </w:r>
          </w:p>
        </w:tc>
      </w:tr>
      <w:tr w:rsidR="00D36626" w:rsidRPr="00A671F3" w14:paraId="3B57CD11" w14:textId="77777777" w:rsidTr="00D36626">
        <w:tc>
          <w:tcPr>
            <w:tcW w:w="2411" w:type="dxa"/>
          </w:tcPr>
          <w:p w14:paraId="294C1699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670BB4A3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471DAEE0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58CAA329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559" w:type="dxa"/>
            <w:vAlign w:val="center"/>
          </w:tcPr>
          <w:p w14:paraId="70E2494A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60" w:type="dxa"/>
          </w:tcPr>
          <w:p w14:paraId="34227D37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1701" w:type="dxa"/>
            <w:vAlign w:val="center"/>
          </w:tcPr>
          <w:p w14:paraId="2A2A7F06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36626">
              <w:rPr>
                <w:rFonts w:ascii="Times New Roman" w:hAnsi="Times New Roman"/>
                <w:lang w:eastAsia="ru-RU"/>
              </w:rPr>
              <w:t>25,0</w:t>
            </w:r>
          </w:p>
        </w:tc>
      </w:tr>
      <w:tr w:rsidR="00D36626" w:rsidRPr="006C58A1" w14:paraId="6E3BFEB1" w14:textId="77777777" w:rsidTr="00D36626">
        <w:tc>
          <w:tcPr>
            <w:tcW w:w="2411" w:type="dxa"/>
          </w:tcPr>
          <w:p w14:paraId="3262CE62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626">
              <w:rPr>
                <w:rFonts w:ascii="Times New Roman" w:hAnsi="Times New Roman"/>
                <w:b/>
                <w:lang w:eastAsia="ru-RU"/>
              </w:rPr>
              <w:t>Всего:</w:t>
            </w:r>
          </w:p>
          <w:p w14:paraId="13944AD7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B07C74A" w14:textId="77777777" w:rsidR="00D36626" w:rsidRPr="00D36626" w:rsidRDefault="00D36626" w:rsidP="00D3662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47529AA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D36626">
              <w:rPr>
                <w:rFonts w:ascii="Times New Roman" w:hAnsi="Times New Roman"/>
                <w:b/>
              </w:rPr>
              <w:t>1382,1</w:t>
            </w:r>
          </w:p>
        </w:tc>
        <w:tc>
          <w:tcPr>
            <w:tcW w:w="1417" w:type="dxa"/>
            <w:vAlign w:val="center"/>
          </w:tcPr>
          <w:p w14:paraId="0DCC390D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D36626">
              <w:rPr>
                <w:rFonts w:ascii="Times New Roman" w:hAnsi="Times New Roman"/>
                <w:b/>
              </w:rPr>
              <w:t>2648,1</w:t>
            </w:r>
          </w:p>
        </w:tc>
        <w:tc>
          <w:tcPr>
            <w:tcW w:w="1559" w:type="dxa"/>
            <w:vAlign w:val="center"/>
          </w:tcPr>
          <w:p w14:paraId="6EB5567A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D36626">
              <w:rPr>
                <w:rFonts w:ascii="Times New Roman" w:hAnsi="Times New Roman"/>
                <w:b/>
              </w:rPr>
              <w:t>1119,9</w:t>
            </w:r>
          </w:p>
        </w:tc>
        <w:tc>
          <w:tcPr>
            <w:tcW w:w="1560" w:type="dxa"/>
          </w:tcPr>
          <w:p w14:paraId="3DC36D59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D36626">
              <w:rPr>
                <w:rFonts w:ascii="Times New Roman" w:hAnsi="Times New Roman"/>
                <w:b/>
              </w:rPr>
              <w:t>42,3</w:t>
            </w:r>
          </w:p>
        </w:tc>
        <w:tc>
          <w:tcPr>
            <w:tcW w:w="1701" w:type="dxa"/>
            <w:vAlign w:val="center"/>
          </w:tcPr>
          <w:p w14:paraId="0D46BFE2" w14:textId="77777777" w:rsidR="00D36626" w:rsidRPr="00D36626" w:rsidRDefault="00D36626" w:rsidP="00D3662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D36626">
              <w:rPr>
                <w:rFonts w:ascii="Times New Roman" w:hAnsi="Times New Roman"/>
                <w:b/>
              </w:rPr>
              <w:t>81,0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1739F3" w14:textId="77777777" w:rsidR="00D36626" w:rsidRPr="00FE6D2B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>
        <w:rPr>
          <w:rFonts w:ascii="Times New Roman" w:hAnsi="Times New Roman"/>
          <w:sz w:val="26"/>
          <w:szCs w:val="26"/>
        </w:rPr>
        <w:t xml:space="preserve"> 4</w:t>
      </w:r>
      <w:r w:rsidRPr="00FE6D2B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61,7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p w14:paraId="50B8F9AA" w14:textId="77777777" w:rsidR="00D36626" w:rsidRPr="00FE6D2B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76380393"/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34ECAC5" w14:textId="77777777" w:rsidR="00D36626" w:rsidRPr="00FE6D2B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FE6D2B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1 полугодие 2022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sz w:val="26"/>
          <w:szCs w:val="26"/>
        </w:rPr>
        <w:t>694,2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40,9</w:t>
      </w:r>
      <w:r w:rsidRPr="00FE6D2B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61,7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60C5C380" w14:textId="77777777" w:rsidR="00D36626" w:rsidRPr="00FE6D2B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полугодие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38,2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40,2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3,4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1DEA00D6" w14:textId="77777777" w:rsidR="00D36626" w:rsidRPr="008327A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8327A6">
        <w:rPr>
          <w:rFonts w:ascii="Times New Roman" w:hAnsi="Times New Roman"/>
          <w:sz w:val="26"/>
          <w:szCs w:val="26"/>
        </w:rPr>
        <w:t xml:space="preserve">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2022 года не производились.</w:t>
      </w:r>
    </w:p>
    <w:p w14:paraId="352EC478" w14:textId="77777777" w:rsidR="00D36626" w:rsidRPr="008327A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2022 года не производились.</w:t>
      </w:r>
    </w:p>
    <w:p w14:paraId="5E34084F" w14:textId="77777777" w:rsidR="00D36626" w:rsidRPr="0055682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полугодие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301,9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44,2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</w:p>
    <w:p w14:paraId="0D2F9AF0" w14:textId="77777777" w:rsidR="00D36626" w:rsidRPr="0055682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22,6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3,2</w:t>
      </w:r>
      <w:r w:rsidRPr="00556826">
        <w:rPr>
          <w:rFonts w:ascii="Times New Roman" w:hAnsi="Times New Roman"/>
          <w:sz w:val="26"/>
          <w:szCs w:val="26"/>
        </w:rPr>
        <w:t>%.</w:t>
      </w:r>
    </w:p>
    <w:p w14:paraId="7657B3AA" w14:textId="77777777" w:rsidR="00D36626" w:rsidRPr="008327A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</w:t>
      </w:r>
      <w:r w:rsidRPr="008327A6">
        <w:rPr>
          <w:rFonts w:ascii="Times New Roman" w:hAnsi="Times New Roman"/>
          <w:sz w:val="26"/>
          <w:szCs w:val="26"/>
        </w:rPr>
        <w:t xml:space="preserve">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2022 года не производились.</w:t>
      </w:r>
    </w:p>
    <w:p w14:paraId="1D946FBB" w14:textId="77777777" w:rsidR="00D3662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279,3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40,9</w:t>
      </w:r>
      <w:r w:rsidRPr="00556826">
        <w:rPr>
          <w:rFonts w:ascii="Times New Roman" w:hAnsi="Times New Roman"/>
          <w:sz w:val="26"/>
          <w:szCs w:val="26"/>
        </w:rPr>
        <w:t>% раздела.</w:t>
      </w:r>
    </w:p>
    <w:p w14:paraId="628F0CDB" w14:textId="77777777" w:rsidR="00D36626" w:rsidRPr="008327A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24ED290B" w14:textId="77777777" w:rsidR="00D36626" w:rsidRPr="008327A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15,0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394C4BA9" w14:textId="77777777" w:rsidR="00D3662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3EFF62DE" w14:textId="77777777" w:rsidR="00D36626" w:rsidRPr="005F2B44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полугодие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35,9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50,1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3,2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6680BBA2" w14:textId="77777777" w:rsidR="00D36626" w:rsidRPr="008327A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спорт» </w:t>
      </w:r>
      <w:r w:rsidRPr="008327A6">
        <w:rPr>
          <w:rFonts w:ascii="Times New Roman" w:hAnsi="Times New Roman"/>
          <w:sz w:val="26"/>
          <w:szCs w:val="26"/>
        </w:rPr>
        <w:t>расходы з</w:t>
      </w:r>
      <w:r w:rsidRPr="00B17227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10,0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25,0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73AB1FA6" w14:textId="77777777" w:rsidR="00D36626" w:rsidRDefault="00D36626" w:rsidP="00D366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sz w:val="26"/>
          <w:szCs w:val="26"/>
        </w:rPr>
        <w:t>11 02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Массовый спорт</w:t>
      </w:r>
      <w:r w:rsidRPr="00556826">
        <w:rPr>
          <w:rFonts w:ascii="Times New Roman" w:hAnsi="Times New Roman"/>
          <w:sz w:val="26"/>
          <w:szCs w:val="26"/>
        </w:rPr>
        <w:t>».</w:t>
      </w:r>
    </w:p>
    <w:p w14:paraId="5C5EA6A2" w14:textId="77777777" w:rsidR="00D36626" w:rsidRPr="00D32A02" w:rsidRDefault="00D36626" w:rsidP="00D366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F9FB3" w14:textId="5BCA3E65" w:rsidR="00823721" w:rsidRDefault="009763F6" w:rsidP="00D36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D36626" w:rsidRPr="00A6234B">
        <w:rPr>
          <w:rFonts w:ascii="Times New Roman" w:hAnsi="Times New Roman" w:cs="Times New Roman"/>
          <w:sz w:val="28"/>
          <w:szCs w:val="28"/>
        </w:rPr>
        <w:t>о</w:t>
      </w:r>
      <w:r w:rsidR="00D36626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D36626">
        <w:rPr>
          <w:rFonts w:ascii="Times New Roman" w:hAnsi="Times New Roman" w:cs="Times New Roman"/>
          <w:sz w:val="28"/>
          <w:szCs w:val="28"/>
        </w:rPr>
        <w:t xml:space="preserve">23.12.2021 года № 60 «О бюджете </w:t>
      </w:r>
      <w:proofErr w:type="spellStart"/>
      <w:r w:rsidR="00D36626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D36626">
        <w:rPr>
          <w:rFonts w:ascii="Times New Roman" w:hAnsi="Times New Roman" w:cs="Times New Roman"/>
          <w:sz w:val="28"/>
          <w:szCs w:val="28"/>
        </w:rPr>
        <w:t xml:space="preserve"> </w:t>
      </w:r>
      <w:r w:rsidR="00D36626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D36626">
        <w:rPr>
          <w:rFonts w:ascii="Times New Roman" w:hAnsi="Times New Roman" w:cs="Times New Roman"/>
          <w:sz w:val="28"/>
          <w:szCs w:val="28"/>
        </w:rPr>
        <w:t>го</w:t>
      </w:r>
      <w:r w:rsidR="00D36626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6626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D36626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D36626">
        <w:rPr>
          <w:rFonts w:ascii="Times New Roman" w:hAnsi="Times New Roman" w:cs="Times New Roman"/>
          <w:sz w:val="28"/>
          <w:szCs w:val="28"/>
        </w:rPr>
        <w:t>22</w:t>
      </w:r>
      <w:r w:rsidR="00D36626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36626">
        <w:rPr>
          <w:rFonts w:ascii="Times New Roman" w:hAnsi="Times New Roman" w:cs="Times New Roman"/>
          <w:sz w:val="28"/>
          <w:szCs w:val="28"/>
        </w:rPr>
        <w:t>23</w:t>
      </w:r>
      <w:r w:rsidR="00D36626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D36626">
        <w:rPr>
          <w:rFonts w:ascii="Times New Roman" w:hAnsi="Times New Roman" w:cs="Times New Roman"/>
          <w:sz w:val="28"/>
          <w:szCs w:val="28"/>
        </w:rPr>
        <w:t>24</w:t>
      </w:r>
      <w:r w:rsidR="00D36626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D36626">
        <w:rPr>
          <w:rFonts w:ascii="Times New Roman" w:hAnsi="Times New Roman" w:cs="Times New Roman"/>
          <w:sz w:val="28"/>
          <w:szCs w:val="28"/>
        </w:rPr>
        <w:t>дов</w:t>
      </w:r>
      <w:r w:rsidR="00D36626" w:rsidRPr="00CA6F74">
        <w:rPr>
          <w:rFonts w:ascii="Times New Roman" w:hAnsi="Times New Roman" w:cs="Times New Roman"/>
          <w:sz w:val="28"/>
          <w:szCs w:val="28"/>
        </w:rPr>
        <w:t>»</w:t>
      </w:r>
      <w:r w:rsidR="00D36626">
        <w:rPr>
          <w:rFonts w:ascii="Times New Roman" w:hAnsi="Times New Roman" w:cs="Times New Roman"/>
          <w:sz w:val="28"/>
          <w:szCs w:val="28"/>
        </w:rPr>
        <w:t>. (в редакции от 25.02.2022 №4)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</w:t>
      </w:r>
      <w:r w:rsidR="00D36626">
        <w:rPr>
          <w:rFonts w:ascii="Times New Roman" w:hAnsi="Times New Roman" w:cs="Times New Roman"/>
          <w:sz w:val="28"/>
          <w:szCs w:val="28"/>
        </w:rPr>
        <w:t>22</w:t>
      </w:r>
      <w:r w:rsidRPr="009763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6626">
        <w:rPr>
          <w:rFonts w:ascii="Times New Roman" w:hAnsi="Times New Roman" w:cs="Times New Roman"/>
          <w:sz w:val="28"/>
          <w:szCs w:val="28"/>
        </w:rPr>
        <w:t>3</w:t>
      </w:r>
      <w:r w:rsidRPr="009763F6">
        <w:rPr>
          <w:rFonts w:ascii="Times New Roman" w:hAnsi="Times New Roman" w:cs="Times New Roman"/>
          <w:sz w:val="28"/>
          <w:szCs w:val="28"/>
        </w:rPr>
        <w:t xml:space="preserve"> и 202</w:t>
      </w:r>
      <w:r w:rsidR="00D36626">
        <w:rPr>
          <w:rFonts w:ascii="Times New Roman" w:hAnsi="Times New Roman" w:cs="Times New Roman"/>
          <w:sz w:val="28"/>
          <w:szCs w:val="28"/>
        </w:rPr>
        <w:t>4</w:t>
      </w:r>
      <w:r w:rsidRPr="009763F6">
        <w:rPr>
          <w:rFonts w:ascii="Times New Roman" w:hAnsi="Times New Roman" w:cs="Times New Roman"/>
          <w:sz w:val="28"/>
          <w:szCs w:val="28"/>
        </w:rPr>
        <w:t xml:space="preserve">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1A6F">
        <w:rPr>
          <w:rFonts w:ascii="Times New Roman" w:hAnsi="Times New Roman" w:cs="Times New Roman"/>
          <w:sz w:val="28"/>
          <w:szCs w:val="28"/>
        </w:rPr>
        <w:t>ы</w:t>
      </w:r>
      <w:r w:rsidR="000C52D4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45C53711" w14:textId="162AB8D8" w:rsidR="000A2063" w:rsidRPr="000A2063" w:rsidRDefault="00D36626" w:rsidP="000A2063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 w:rsidRPr="002F6455">
        <w:rPr>
          <w:b/>
          <w:sz w:val="26"/>
          <w:szCs w:val="26"/>
        </w:rPr>
        <w:t>Муниципальная программа «</w:t>
      </w:r>
      <w:r w:rsidRPr="003662D9">
        <w:rPr>
          <w:b/>
          <w:sz w:val="26"/>
          <w:szCs w:val="26"/>
        </w:rPr>
        <w:t xml:space="preserve">Реализация отдельных полномочий </w:t>
      </w:r>
      <w:proofErr w:type="spellStart"/>
      <w:r w:rsidRPr="003662D9">
        <w:rPr>
          <w:b/>
          <w:kern w:val="2"/>
          <w:sz w:val="26"/>
          <w:szCs w:val="26"/>
        </w:rPr>
        <w:t>Пеклинского</w:t>
      </w:r>
      <w:proofErr w:type="spellEnd"/>
      <w:r w:rsidRPr="003662D9">
        <w:rPr>
          <w:b/>
          <w:kern w:val="2"/>
          <w:sz w:val="26"/>
          <w:szCs w:val="26"/>
        </w:rPr>
        <w:t xml:space="preserve"> сельского поселения Дубровского муниципального района Брянской области</w:t>
      </w:r>
      <w:r w:rsidRPr="003662D9">
        <w:rPr>
          <w:b/>
          <w:sz w:val="26"/>
          <w:szCs w:val="26"/>
        </w:rPr>
        <w:t xml:space="preserve"> на 2022 год и на </w:t>
      </w:r>
      <w:r w:rsidRPr="002F6455">
        <w:rPr>
          <w:b/>
          <w:sz w:val="26"/>
          <w:szCs w:val="26"/>
        </w:rPr>
        <w:t>плановый период 20</w:t>
      </w:r>
      <w:r w:rsidRPr="00D32A02">
        <w:rPr>
          <w:b/>
          <w:sz w:val="26"/>
          <w:szCs w:val="26"/>
        </w:rPr>
        <w:t>23</w:t>
      </w:r>
      <w:r w:rsidRPr="002F6455">
        <w:rPr>
          <w:b/>
          <w:sz w:val="26"/>
          <w:szCs w:val="26"/>
        </w:rPr>
        <w:t xml:space="preserve"> и 20</w:t>
      </w:r>
      <w:r w:rsidRPr="00D32A02">
        <w:rPr>
          <w:b/>
          <w:sz w:val="26"/>
          <w:szCs w:val="26"/>
        </w:rPr>
        <w:t>24</w:t>
      </w:r>
      <w:r w:rsidRPr="002F6455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»</w:t>
      </w:r>
      <w:r w:rsidRPr="00AE0AC8">
        <w:rPr>
          <w:sz w:val="26"/>
          <w:szCs w:val="26"/>
        </w:rPr>
        <w:t xml:space="preserve"> утверждена </w:t>
      </w:r>
      <w:r>
        <w:rPr>
          <w:sz w:val="26"/>
          <w:szCs w:val="26"/>
        </w:rPr>
        <w:t>П</w:t>
      </w:r>
      <w:r w:rsidRPr="00AE0AC8">
        <w:rPr>
          <w:sz w:val="26"/>
          <w:szCs w:val="26"/>
        </w:rPr>
        <w:t xml:space="preserve">остановлением </w:t>
      </w:r>
      <w:proofErr w:type="spellStart"/>
      <w:r>
        <w:rPr>
          <w:sz w:val="26"/>
          <w:szCs w:val="26"/>
        </w:rPr>
        <w:t>Пеклинской</w:t>
      </w:r>
      <w:proofErr w:type="spellEnd"/>
      <w:r>
        <w:rPr>
          <w:sz w:val="26"/>
          <w:szCs w:val="26"/>
        </w:rPr>
        <w:t xml:space="preserve"> </w:t>
      </w:r>
      <w:r w:rsidRPr="00AE0AC8">
        <w:rPr>
          <w:sz w:val="26"/>
          <w:szCs w:val="26"/>
        </w:rPr>
        <w:t xml:space="preserve">сельской администрации </w:t>
      </w:r>
      <w:r>
        <w:rPr>
          <w:sz w:val="26"/>
          <w:szCs w:val="26"/>
        </w:rPr>
        <w:t>«23» декабря 2022 года № 44</w:t>
      </w:r>
      <w:r w:rsidRPr="00C45D09">
        <w:rPr>
          <w:color w:val="FF0000"/>
          <w:sz w:val="26"/>
          <w:szCs w:val="26"/>
        </w:rPr>
        <w:t xml:space="preserve"> </w:t>
      </w:r>
      <w:r w:rsidRPr="00AE0AC8">
        <w:rPr>
          <w:sz w:val="26"/>
          <w:szCs w:val="26"/>
        </w:rPr>
        <w:t>с объемом финансирования на 20</w:t>
      </w:r>
      <w:r w:rsidRPr="003662D9">
        <w:rPr>
          <w:sz w:val="26"/>
          <w:szCs w:val="26"/>
        </w:rPr>
        <w:t>22</w:t>
      </w:r>
      <w:r w:rsidRPr="00AE0AC8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1965,1</w:t>
      </w:r>
      <w:r w:rsidRPr="00CB2B72">
        <w:rPr>
          <w:color w:val="FF0000"/>
          <w:sz w:val="26"/>
          <w:szCs w:val="26"/>
        </w:rPr>
        <w:t xml:space="preserve"> </w:t>
      </w:r>
      <w:r w:rsidRPr="00AE0AC8">
        <w:rPr>
          <w:sz w:val="26"/>
          <w:szCs w:val="26"/>
        </w:rPr>
        <w:t>тыс. рублей, в том числе</w:t>
      </w:r>
      <w:r w:rsidRPr="00CB2B72">
        <w:rPr>
          <w:color w:val="FF0000"/>
          <w:sz w:val="26"/>
          <w:szCs w:val="26"/>
        </w:rPr>
        <w:t xml:space="preserve"> </w:t>
      </w:r>
      <w:r w:rsidRPr="003662D9">
        <w:rPr>
          <w:sz w:val="26"/>
          <w:szCs w:val="26"/>
        </w:rPr>
        <w:t xml:space="preserve">1870,0 </w:t>
      </w:r>
      <w:r w:rsidRPr="00AE0AC8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 xml:space="preserve">- </w:t>
      </w:r>
      <w:r w:rsidRPr="00AE0AC8">
        <w:rPr>
          <w:sz w:val="26"/>
          <w:szCs w:val="26"/>
        </w:rPr>
        <w:t xml:space="preserve">средства местного бюджета, </w:t>
      </w:r>
      <w:r w:rsidRPr="003662D9">
        <w:rPr>
          <w:sz w:val="26"/>
          <w:szCs w:val="26"/>
        </w:rPr>
        <w:t xml:space="preserve">95,1 </w:t>
      </w:r>
      <w:r w:rsidRPr="00AE0AC8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-</w:t>
      </w:r>
      <w:r w:rsidRPr="00AE0AC8">
        <w:rPr>
          <w:sz w:val="26"/>
          <w:szCs w:val="26"/>
        </w:rPr>
        <w:t xml:space="preserve"> средства областного бюджета.</w:t>
      </w:r>
      <w:r>
        <w:rPr>
          <w:sz w:val="26"/>
          <w:szCs w:val="26"/>
        </w:rPr>
        <w:t xml:space="preserve"> В</w:t>
      </w:r>
      <w:r w:rsidRPr="00AE0AC8">
        <w:rPr>
          <w:sz w:val="26"/>
          <w:szCs w:val="26"/>
        </w:rPr>
        <w:t xml:space="preserve"> течение отчетного периода в постановление </w:t>
      </w:r>
      <w:r w:rsidRPr="003662D9">
        <w:rPr>
          <w:sz w:val="26"/>
          <w:szCs w:val="26"/>
        </w:rPr>
        <w:t>1</w:t>
      </w:r>
      <w:r w:rsidRPr="00AE0AC8">
        <w:rPr>
          <w:sz w:val="26"/>
          <w:szCs w:val="26"/>
        </w:rPr>
        <w:t xml:space="preserve"> раз вносились изменения</w:t>
      </w:r>
      <w:r>
        <w:rPr>
          <w:sz w:val="26"/>
          <w:szCs w:val="26"/>
        </w:rPr>
        <w:t xml:space="preserve"> (Постановление от «25» февраля 2022 года № </w:t>
      </w:r>
      <w:r w:rsidR="000A2063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="00B46AA7">
        <w:rPr>
          <w:sz w:val="26"/>
          <w:szCs w:val="26"/>
        </w:rPr>
        <w:t xml:space="preserve"> </w:t>
      </w:r>
      <w:bookmarkStart w:id="6" w:name="_Hlk109719520"/>
      <w:r w:rsidR="00B46AA7" w:rsidRPr="000A2063">
        <w:rPr>
          <w:rFonts w:eastAsia="Calibri"/>
          <w:b/>
          <w:bCs/>
          <w:i/>
          <w:iCs/>
          <w:sz w:val="28"/>
          <w:szCs w:val="28"/>
        </w:rPr>
        <w:t>В нарушение п</w:t>
      </w:r>
      <w:r w:rsidR="002B1A6F">
        <w:rPr>
          <w:rFonts w:eastAsia="Calibri"/>
          <w:b/>
          <w:bCs/>
          <w:i/>
          <w:iCs/>
          <w:sz w:val="28"/>
          <w:szCs w:val="28"/>
        </w:rPr>
        <w:t>.</w:t>
      </w:r>
      <w:r w:rsidR="00B46AA7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A2063">
        <w:rPr>
          <w:rFonts w:eastAsia="Calibri"/>
          <w:b/>
          <w:bCs/>
          <w:i/>
          <w:iCs/>
          <w:sz w:val="28"/>
          <w:szCs w:val="28"/>
        </w:rPr>
        <w:t>2</w:t>
      </w:r>
      <w:r w:rsidR="00B46AA7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2B1A6F">
        <w:rPr>
          <w:rFonts w:eastAsia="Calibri"/>
          <w:b/>
          <w:bCs/>
          <w:i/>
          <w:iCs/>
          <w:sz w:val="28"/>
          <w:szCs w:val="28"/>
        </w:rPr>
        <w:t>П</w:t>
      </w:r>
      <w:r w:rsidR="00B46AA7" w:rsidRPr="000A2063">
        <w:rPr>
          <w:rFonts w:eastAsia="Calibri"/>
          <w:b/>
          <w:bCs/>
          <w:i/>
          <w:iCs/>
          <w:sz w:val="28"/>
          <w:szCs w:val="28"/>
        </w:rPr>
        <w:t>остановления</w:t>
      </w:r>
      <w:r w:rsidR="000A2063" w:rsidRPr="000A2063">
        <w:rPr>
          <w:rFonts w:eastAsia="Calibri"/>
          <w:b/>
          <w:bCs/>
          <w:i/>
          <w:iCs/>
          <w:sz w:val="28"/>
          <w:szCs w:val="28"/>
        </w:rPr>
        <w:t xml:space="preserve"> от 25.02.2022г. №3</w:t>
      </w:r>
      <w:r w:rsidR="00B46AA7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t>«О внесении изменений в муниципальную</w:t>
      </w:r>
      <w:r w:rsidR="000A2063" w:rsidRPr="000A2063">
        <w:rPr>
          <w:i/>
          <w:iCs/>
          <w:color w:val="000000"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t>программу «Реализация отдельных</w:t>
      </w:r>
      <w:r w:rsidR="000A2063" w:rsidRPr="000A2063">
        <w:rPr>
          <w:i/>
          <w:iCs/>
          <w:color w:val="000000"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t xml:space="preserve">полномочий </w:t>
      </w:r>
      <w:proofErr w:type="spellStart"/>
      <w:r w:rsidR="000A2063" w:rsidRPr="000A2063">
        <w:rPr>
          <w:rStyle w:val="a9"/>
          <w:i/>
          <w:iCs/>
          <w:color w:val="000000"/>
          <w:sz w:val="28"/>
          <w:szCs w:val="28"/>
        </w:rPr>
        <w:t>Пеклинского</w:t>
      </w:r>
      <w:proofErr w:type="spellEnd"/>
      <w:r w:rsidR="000A2063" w:rsidRPr="000A2063">
        <w:rPr>
          <w:rStyle w:val="a9"/>
          <w:i/>
          <w:iCs/>
          <w:color w:val="000000"/>
          <w:sz w:val="28"/>
          <w:szCs w:val="28"/>
        </w:rPr>
        <w:t xml:space="preserve"> сельского поселения</w:t>
      </w:r>
      <w:r w:rsidR="000A2063" w:rsidRPr="000A2063">
        <w:rPr>
          <w:i/>
          <w:iCs/>
          <w:color w:val="000000"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="000A2063" w:rsidRPr="000A2063">
        <w:rPr>
          <w:i/>
          <w:iCs/>
          <w:color w:val="000000"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t>на 2022 год и на плановый период 2023 и 2024 годов»,</w:t>
      </w:r>
      <w:r w:rsidR="000A2063" w:rsidRPr="000A2063">
        <w:rPr>
          <w:i/>
          <w:iCs/>
          <w:color w:val="000000"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lastRenderedPageBreak/>
        <w:t xml:space="preserve">утвержденную Постановлением </w:t>
      </w:r>
      <w:proofErr w:type="spellStart"/>
      <w:r w:rsidR="000A2063" w:rsidRPr="000A2063">
        <w:rPr>
          <w:rStyle w:val="a9"/>
          <w:i/>
          <w:iCs/>
          <w:color w:val="000000"/>
          <w:sz w:val="28"/>
          <w:szCs w:val="28"/>
        </w:rPr>
        <w:t>Пеклинской</w:t>
      </w:r>
      <w:proofErr w:type="spellEnd"/>
      <w:r w:rsidR="000A2063" w:rsidRPr="000A2063">
        <w:rPr>
          <w:i/>
          <w:iCs/>
          <w:color w:val="000000"/>
          <w:sz w:val="28"/>
          <w:szCs w:val="28"/>
        </w:rPr>
        <w:t xml:space="preserve"> </w:t>
      </w:r>
      <w:r w:rsidR="000A2063" w:rsidRPr="000A2063">
        <w:rPr>
          <w:rStyle w:val="a9"/>
          <w:i/>
          <w:iCs/>
          <w:color w:val="000000"/>
          <w:sz w:val="28"/>
          <w:szCs w:val="28"/>
        </w:rPr>
        <w:t>сельской администрации от 23 декабря 2021 г. № 44»</w:t>
      </w:r>
      <w:r w:rsidR="00B46AA7" w:rsidRPr="000A2063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="00B46AA7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="00B46AA7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B46AA7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B46AA7"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</w:p>
    <w:bookmarkEnd w:id="6"/>
    <w:p w14:paraId="3F7280E2" w14:textId="099F77D7" w:rsidR="00D36626" w:rsidRPr="000A2063" w:rsidRDefault="00D36626" w:rsidP="000A206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5D09">
        <w:rPr>
          <w:color w:val="FF0000"/>
          <w:sz w:val="26"/>
          <w:szCs w:val="26"/>
        </w:rPr>
        <w:t xml:space="preserve"> </w:t>
      </w:r>
      <w:r w:rsidRPr="00AE0AC8">
        <w:rPr>
          <w:sz w:val="26"/>
          <w:szCs w:val="26"/>
        </w:rPr>
        <w:t>С учетом изменений общий объем на 20</w:t>
      </w:r>
      <w:r w:rsidRPr="003662D9">
        <w:rPr>
          <w:sz w:val="26"/>
          <w:szCs w:val="26"/>
        </w:rPr>
        <w:t>22</w:t>
      </w:r>
      <w:r w:rsidRPr="00CB2B72">
        <w:rPr>
          <w:color w:val="FF0000"/>
          <w:sz w:val="26"/>
          <w:szCs w:val="26"/>
        </w:rPr>
        <w:t xml:space="preserve"> </w:t>
      </w:r>
      <w:r w:rsidRPr="00AE0AC8">
        <w:rPr>
          <w:sz w:val="26"/>
          <w:szCs w:val="26"/>
        </w:rPr>
        <w:t>год утвержден в сумме</w:t>
      </w:r>
      <w:r>
        <w:rPr>
          <w:sz w:val="26"/>
          <w:szCs w:val="26"/>
        </w:rPr>
        <w:t xml:space="preserve"> 2638,1</w:t>
      </w:r>
      <w:r w:rsidRPr="00CB2B72">
        <w:rPr>
          <w:color w:val="FF0000"/>
          <w:sz w:val="26"/>
          <w:szCs w:val="26"/>
        </w:rPr>
        <w:t xml:space="preserve"> </w:t>
      </w:r>
      <w:r w:rsidRPr="00AE0AC8">
        <w:rPr>
          <w:sz w:val="26"/>
          <w:szCs w:val="26"/>
        </w:rPr>
        <w:t xml:space="preserve">тыс. рублей, в том числе </w:t>
      </w:r>
      <w:r>
        <w:rPr>
          <w:sz w:val="26"/>
          <w:szCs w:val="26"/>
        </w:rPr>
        <w:t>2543,0</w:t>
      </w:r>
      <w:r w:rsidRPr="003662D9">
        <w:rPr>
          <w:sz w:val="26"/>
          <w:szCs w:val="26"/>
        </w:rPr>
        <w:t xml:space="preserve"> </w:t>
      </w:r>
      <w:r w:rsidRPr="00AE0AC8">
        <w:rPr>
          <w:sz w:val="26"/>
          <w:szCs w:val="26"/>
        </w:rPr>
        <w:t>тыс. рублей</w:t>
      </w:r>
      <w:r>
        <w:rPr>
          <w:sz w:val="26"/>
          <w:szCs w:val="26"/>
        </w:rPr>
        <w:t>-</w:t>
      </w:r>
      <w:r w:rsidRPr="00AE0AC8">
        <w:rPr>
          <w:sz w:val="26"/>
          <w:szCs w:val="26"/>
        </w:rPr>
        <w:t xml:space="preserve"> средства местного бюджета, </w:t>
      </w:r>
      <w:r w:rsidRPr="003662D9">
        <w:rPr>
          <w:sz w:val="26"/>
          <w:szCs w:val="26"/>
        </w:rPr>
        <w:t xml:space="preserve">95,1 </w:t>
      </w:r>
      <w:r w:rsidRPr="00AE0AC8">
        <w:rPr>
          <w:sz w:val="26"/>
          <w:szCs w:val="26"/>
        </w:rPr>
        <w:t>тыс. рублей</w:t>
      </w:r>
      <w:r>
        <w:rPr>
          <w:sz w:val="26"/>
          <w:szCs w:val="26"/>
        </w:rPr>
        <w:t>-</w:t>
      </w:r>
      <w:r w:rsidRPr="00AE0AC8">
        <w:rPr>
          <w:sz w:val="26"/>
          <w:szCs w:val="26"/>
        </w:rPr>
        <w:t xml:space="preserve"> средства областного бюджета.</w:t>
      </w:r>
    </w:p>
    <w:p w14:paraId="26C72DC1" w14:textId="77777777" w:rsidR="00D36626" w:rsidRDefault="00D36626" w:rsidP="00D366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7E114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1119,9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>
        <w:rPr>
          <w:rFonts w:ascii="Times New Roman" w:hAnsi="Times New Roman"/>
          <w:sz w:val="26"/>
          <w:szCs w:val="26"/>
        </w:rPr>
        <w:t>42,3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>назначений.</w:t>
      </w:r>
    </w:p>
    <w:p w14:paraId="622B9FA7" w14:textId="76F409AB" w:rsidR="00BB1C29" w:rsidRPr="00F166A5" w:rsidRDefault="00F01853" w:rsidP="00F166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66A5">
        <w:rPr>
          <w:rFonts w:ascii="Times New Roman" w:hAnsi="Times New Roman" w:cs="Times New Roman"/>
          <w:i/>
          <w:iCs/>
          <w:sz w:val="24"/>
          <w:szCs w:val="24"/>
        </w:rPr>
        <w:t>Информация об исполнении расходов в разрезе муниципальных программ представлена в таблице.</w:t>
      </w:r>
      <w:r w:rsidR="00F166A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166A5" w:rsidRPr="00F166A5">
        <w:rPr>
          <w:rFonts w:ascii="Times New Roman" w:hAnsi="Times New Roman" w:cs="Times New Roman"/>
          <w:sz w:val="24"/>
          <w:szCs w:val="24"/>
        </w:rPr>
        <w:t>(тыс.</w:t>
      </w:r>
      <w:r w:rsidR="00F166A5">
        <w:rPr>
          <w:rFonts w:ascii="Times New Roman" w:hAnsi="Times New Roman" w:cs="Times New Roman"/>
          <w:sz w:val="24"/>
          <w:szCs w:val="24"/>
        </w:rPr>
        <w:t xml:space="preserve"> </w:t>
      </w:r>
      <w:r w:rsidR="00F166A5" w:rsidRPr="00F166A5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631"/>
        <w:gridCol w:w="803"/>
      </w:tblGrid>
      <w:tr w:rsidR="00BB1C29" w:rsidRPr="00D61739" w14:paraId="7E49E931" w14:textId="77777777" w:rsidTr="00F166A5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AD6B642" w:rsidR="00BB1C29" w:rsidRPr="00684D94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18F8D2D8" w:rsidR="00BB1C29" w:rsidRPr="00684D94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D6D6" w14:textId="77777777" w:rsidR="00F166A5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3CC9FDF9" w14:textId="5B2DBCBF" w:rsidR="00BB1C29" w:rsidRPr="00684D94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D3662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F166A5" w:rsidRPr="00D61739" w14:paraId="394609EF" w14:textId="77777777" w:rsidTr="00F166A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6E519724" w:rsidR="00F166A5" w:rsidRPr="00684D94" w:rsidRDefault="00F166A5" w:rsidP="00F166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10D6" w14:textId="2CF0571E" w:rsidR="00F166A5" w:rsidRPr="00684D94" w:rsidRDefault="00F166A5" w:rsidP="00F166A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A2B4" w14:textId="2378A23A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2638,1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BFBD" w14:textId="66133266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4580248A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42,4</w:t>
            </w:r>
          </w:p>
        </w:tc>
      </w:tr>
      <w:tr w:rsidR="00F166A5" w:rsidRPr="00D61739" w14:paraId="56DF9070" w14:textId="77777777" w:rsidTr="00F166A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5F6EF84" w:rsidR="00F166A5" w:rsidRPr="00684D94" w:rsidRDefault="00F166A5" w:rsidP="00F166A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E56A" w14:textId="13562FF7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E541" w14:textId="40F09F4B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CEF8" w14:textId="47FDA183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2C18720D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40,2</w:t>
            </w:r>
          </w:p>
        </w:tc>
      </w:tr>
      <w:tr w:rsidR="00F166A5" w:rsidRPr="00D61739" w14:paraId="1A96CDCB" w14:textId="77777777" w:rsidTr="00F166A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5A0669C7" w:rsidR="00F166A5" w:rsidRPr="00684D94" w:rsidRDefault="00F166A5" w:rsidP="00F166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D282" w14:textId="109697CD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17542" w14:textId="4C34000C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2903" w14:textId="55F2B7C8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0E697D11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F166A5" w:rsidRPr="00D61739" w14:paraId="65F47D1C" w14:textId="77777777" w:rsidTr="00F166A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F166A5" w:rsidRPr="00684D94" w:rsidRDefault="00F166A5" w:rsidP="00F166A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44C6" w14:textId="06566CBC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2B3C" w14:textId="64137F5A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6553" w14:textId="18C70912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1081,7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55612DE0" w:rsidR="00F166A5" w:rsidRPr="00684D94" w:rsidRDefault="00F166A5" w:rsidP="00F166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1DACD9F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B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F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BB1C29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573E4B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74B710A9" w14:textId="77777777" w:rsidR="00F62D8A" w:rsidRPr="007E1142" w:rsidRDefault="00F62D8A" w:rsidP="00F62D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73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</w:t>
      </w:r>
      <w:r>
        <w:rPr>
          <w:rFonts w:ascii="Times New Roman" w:hAnsi="Times New Roman"/>
          <w:sz w:val="26"/>
          <w:szCs w:val="26"/>
        </w:rPr>
        <w:t>подразделом 01 11 «Р</w:t>
      </w:r>
      <w:r w:rsidRPr="004C7386">
        <w:rPr>
          <w:rFonts w:ascii="Times New Roman" w:hAnsi="Times New Roman"/>
          <w:sz w:val="26"/>
          <w:szCs w:val="26"/>
        </w:rPr>
        <w:t>езервны</w:t>
      </w:r>
      <w:r>
        <w:rPr>
          <w:rFonts w:ascii="Times New Roman" w:hAnsi="Times New Roman"/>
          <w:sz w:val="26"/>
          <w:szCs w:val="26"/>
        </w:rPr>
        <w:t>е</w:t>
      </w:r>
      <w:r w:rsidRPr="004C7386">
        <w:rPr>
          <w:rFonts w:ascii="Times New Roman" w:hAnsi="Times New Roman"/>
          <w:sz w:val="26"/>
          <w:szCs w:val="26"/>
        </w:rPr>
        <w:t xml:space="preserve"> фонд</w:t>
      </w:r>
      <w:r>
        <w:rPr>
          <w:rFonts w:ascii="Times New Roman" w:hAnsi="Times New Roman"/>
          <w:sz w:val="26"/>
          <w:szCs w:val="26"/>
        </w:rPr>
        <w:t>ы»</w:t>
      </w:r>
      <w:r w:rsidRPr="004C7386">
        <w:rPr>
          <w:rFonts w:ascii="Times New Roman" w:hAnsi="Times New Roman"/>
          <w:sz w:val="26"/>
          <w:szCs w:val="26"/>
        </w:rPr>
        <w:t xml:space="preserve"> в сумме </w:t>
      </w:r>
      <w:r w:rsidRPr="00844E2E">
        <w:rPr>
          <w:rFonts w:ascii="Times New Roman" w:hAnsi="Times New Roman"/>
          <w:sz w:val="26"/>
          <w:szCs w:val="26"/>
        </w:rPr>
        <w:t xml:space="preserve">10,0 </w:t>
      </w:r>
      <w:r w:rsidRPr="004C7386">
        <w:rPr>
          <w:rFonts w:ascii="Times New Roman" w:hAnsi="Times New Roman"/>
          <w:sz w:val="26"/>
          <w:szCs w:val="26"/>
        </w:rPr>
        <w:t xml:space="preserve">тыс. руб. </w:t>
      </w:r>
      <w:r>
        <w:rPr>
          <w:rFonts w:ascii="Times New Roman" w:hAnsi="Times New Roman"/>
          <w:sz w:val="26"/>
          <w:szCs w:val="26"/>
        </w:rPr>
        <w:t>Расходы в отчетном периоде не производились.</w:t>
      </w:r>
    </w:p>
    <w:p w14:paraId="0BFF3DFD" w14:textId="3AE93F13" w:rsidR="007F0C8D" w:rsidRPr="00F62D8A" w:rsidRDefault="00F62D8A" w:rsidP="00F62D8A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1D97F96F" w14:textId="77777777" w:rsidR="00F166A5" w:rsidRPr="00E32338" w:rsidRDefault="00F166A5" w:rsidP="00F166A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Pr="00276B10">
        <w:rPr>
          <w:rFonts w:ascii="Times New Roman" w:hAnsi="Times New Roman"/>
          <w:sz w:val="26"/>
          <w:szCs w:val="26"/>
        </w:rPr>
        <w:t xml:space="preserve">673,0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F13A7F5" w14:textId="562B8152" w:rsidR="00F62D8A" w:rsidRDefault="00F62D8A" w:rsidP="00F62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  решений о бюджете муниципального образования «Дубровский район» на текущий финансовый год и плановый период», пунктом 1.2.5 плана работ Контрольно-счётной палаты Дубровского района на 2022 год.</w:t>
      </w:r>
    </w:p>
    <w:p w14:paraId="601F4728" w14:textId="77777777" w:rsidR="00F62D8A" w:rsidRDefault="00F62D8A" w:rsidP="00F62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AF9ABC4" w14:textId="6AD2888D" w:rsidR="00F62D8A" w:rsidRDefault="00F62D8A" w:rsidP="00F62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0D7A9E" w:rsidRPr="000D7A9E">
        <w:rPr>
          <w:rFonts w:ascii="Times New Roman" w:hAnsi="Times New Roman" w:cs="Times New Roman"/>
          <w:sz w:val="28"/>
          <w:szCs w:val="28"/>
        </w:rPr>
        <w:t>21</w:t>
      </w:r>
      <w:r w:rsidRPr="000D7A9E">
        <w:rPr>
          <w:rFonts w:ascii="Times New Roman" w:hAnsi="Times New Roman" w:cs="Times New Roman"/>
          <w:sz w:val="28"/>
          <w:szCs w:val="28"/>
        </w:rPr>
        <w:t>.07.2022 № 2</w:t>
      </w:r>
      <w:r w:rsidR="000D7A9E" w:rsidRPr="000D7A9E">
        <w:rPr>
          <w:rFonts w:ascii="Times New Roman" w:hAnsi="Times New Roman" w:cs="Times New Roman"/>
          <w:sz w:val="28"/>
          <w:szCs w:val="28"/>
        </w:rPr>
        <w:t>9</w:t>
      </w:r>
      <w:r w:rsidRPr="000D7A9E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</w:t>
      </w:r>
      <w:r w:rsidR="000D7A9E" w:rsidRPr="000D7A9E">
        <w:rPr>
          <w:rFonts w:ascii="Times New Roman" w:hAnsi="Times New Roman" w:cs="Times New Roman"/>
          <w:sz w:val="28"/>
          <w:szCs w:val="28"/>
        </w:rPr>
        <w:t>21</w:t>
      </w:r>
      <w:r w:rsidRPr="000D7A9E">
        <w:rPr>
          <w:rFonts w:ascii="Times New Roman" w:hAnsi="Times New Roman" w:cs="Times New Roman"/>
          <w:sz w:val="28"/>
          <w:szCs w:val="28"/>
        </w:rPr>
        <w:t xml:space="preserve"> июля 2022 года, что соответствует сроку представления ежеквартальной отчетности</w:t>
      </w:r>
      <w:r w:rsidRPr="00BD3031">
        <w:rPr>
          <w:rFonts w:ascii="Times New Roman" w:hAnsi="Times New Roman" w:cs="Times New Roman"/>
          <w:sz w:val="28"/>
          <w:szCs w:val="28"/>
        </w:rPr>
        <w:t xml:space="preserve">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23.12.2021 года № 60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F36B3" w14:textId="77777777" w:rsidR="00F62D8A" w:rsidRPr="00CA6F74" w:rsidRDefault="00F62D8A" w:rsidP="00F62D8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>
        <w:rPr>
          <w:rFonts w:ascii="Times New Roman" w:hAnsi="Times New Roman" w:cs="Times New Roman"/>
          <w:sz w:val="28"/>
          <w:szCs w:val="28"/>
        </w:rPr>
        <w:t>1975,1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 w:cs="Times New Roman"/>
          <w:sz w:val="28"/>
          <w:szCs w:val="28"/>
        </w:rPr>
        <w:t>1975,1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5F224937" w14:textId="67CCC838" w:rsidR="00F62D8A" w:rsidRPr="00223CFC" w:rsidRDefault="00F62D8A" w:rsidP="00223CFC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CA6F74">
        <w:rPr>
          <w:sz w:val="28"/>
          <w:szCs w:val="28"/>
        </w:rPr>
        <w:t xml:space="preserve">В течение отчетного периода в решение </w:t>
      </w:r>
      <w:r>
        <w:rPr>
          <w:sz w:val="28"/>
          <w:szCs w:val="28"/>
        </w:rPr>
        <w:t>1</w:t>
      </w:r>
      <w:r w:rsidRPr="00CA6F74">
        <w:rPr>
          <w:sz w:val="28"/>
          <w:szCs w:val="28"/>
        </w:rPr>
        <w:t xml:space="preserve"> раз вносились изменения, объем дефицита изменялся один раз.</w:t>
      </w:r>
      <w:r w:rsidR="00223CFC">
        <w:rPr>
          <w:sz w:val="28"/>
          <w:szCs w:val="28"/>
        </w:rPr>
        <w:t xml:space="preserve"> </w:t>
      </w:r>
      <w:bookmarkStart w:id="7" w:name="_Hlk109719795"/>
    </w:p>
    <w:bookmarkEnd w:id="7"/>
    <w:p w14:paraId="415FBB2A" w14:textId="77B7551A" w:rsidR="00F62D8A" w:rsidRDefault="00F62D8A" w:rsidP="00F62D8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(№4 от 25.02.2022г.) бюджет на 2022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1975,1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2648,1 тыс. рублей, дефицит бюджета утвержден в объеме 673,0 тыс. рублей. Источником финансирования дефицита бюджета утверждены имеющиеся остатки средств на счете бюджета. </w:t>
      </w:r>
    </w:p>
    <w:p w14:paraId="109C2196" w14:textId="2C29B222" w:rsidR="00F62D8A" w:rsidRDefault="00F62D8A" w:rsidP="00F62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2022 года бюджет исполнен по доходам в сумме 3544,9 тыс. рублей, или 179,5% к прогнозным показателям, по расходам – 1119,9 тыс.  рублей, или 42,3% к утвержденным расходам и к годовым назначениям сводной бюджетной росписи, с профицитом в сумме 2425,0 тыс. рублей.</w:t>
      </w:r>
    </w:p>
    <w:p w14:paraId="4398F794" w14:textId="77777777" w:rsidR="002B1A6F" w:rsidRDefault="00DE3EB6" w:rsidP="00DE3EB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заключения на отчет об исполнении бюджета </w:t>
      </w:r>
      <w:proofErr w:type="spellStart"/>
      <w:r>
        <w:rPr>
          <w:sz w:val="28"/>
          <w:szCs w:val="28"/>
        </w:rPr>
        <w:t>Пеклинского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 за 1-е полугодие 2022г. выявлено: </w:t>
      </w:r>
    </w:p>
    <w:p w14:paraId="7DAC0241" w14:textId="74EC3F83" w:rsidR="00DE3EB6" w:rsidRDefault="002B1A6F" w:rsidP="00DE3EB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EB6" w:rsidRPr="00B46AA7">
        <w:rPr>
          <w:rFonts w:eastAsia="Calibri"/>
          <w:b/>
          <w:bCs/>
          <w:i/>
          <w:iCs/>
          <w:sz w:val="28"/>
          <w:szCs w:val="28"/>
        </w:rPr>
        <w:t>нарушение п</w:t>
      </w:r>
      <w:r>
        <w:rPr>
          <w:rFonts w:eastAsia="Calibri"/>
          <w:b/>
          <w:bCs/>
          <w:i/>
          <w:iCs/>
          <w:sz w:val="28"/>
          <w:szCs w:val="28"/>
        </w:rPr>
        <w:t>.</w:t>
      </w:r>
      <w:r w:rsidR="00DE3EB6" w:rsidRPr="00B46AA7">
        <w:rPr>
          <w:rFonts w:eastAsia="Calibri"/>
          <w:b/>
          <w:bCs/>
          <w:i/>
          <w:iCs/>
          <w:sz w:val="28"/>
          <w:szCs w:val="28"/>
        </w:rPr>
        <w:t xml:space="preserve"> 4 </w:t>
      </w:r>
      <w:r>
        <w:rPr>
          <w:rFonts w:eastAsia="Calibri"/>
          <w:b/>
          <w:bCs/>
          <w:i/>
          <w:iCs/>
          <w:sz w:val="28"/>
          <w:szCs w:val="28"/>
        </w:rPr>
        <w:t>Р</w:t>
      </w:r>
      <w:r w:rsidR="00DE3EB6" w:rsidRPr="00B46AA7">
        <w:rPr>
          <w:rFonts w:eastAsia="Calibri"/>
          <w:b/>
          <w:bCs/>
          <w:i/>
          <w:iCs/>
          <w:sz w:val="28"/>
          <w:szCs w:val="28"/>
        </w:rPr>
        <w:t>ешения</w:t>
      </w:r>
      <w:r w:rsidR="00DE3EB6">
        <w:rPr>
          <w:rFonts w:eastAsia="Calibri"/>
          <w:b/>
          <w:bCs/>
          <w:i/>
          <w:iCs/>
          <w:sz w:val="28"/>
          <w:szCs w:val="28"/>
        </w:rPr>
        <w:t xml:space="preserve"> от 25.02.2022г. № 4</w:t>
      </w:r>
      <w:r w:rsidR="00DE3EB6" w:rsidRPr="00B46AA7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DE3EB6" w:rsidRPr="00B46AA7">
        <w:rPr>
          <w:rStyle w:val="a9"/>
          <w:i/>
          <w:iCs/>
          <w:color w:val="000000"/>
          <w:sz w:val="28"/>
          <w:szCs w:val="28"/>
        </w:rPr>
        <w:t>«О внесении изменений и дополнений</w:t>
      </w:r>
      <w:r w:rsidR="00DE3EB6">
        <w:rPr>
          <w:i/>
          <w:iCs/>
          <w:color w:val="000000"/>
          <w:sz w:val="28"/>
          <w:szCs w:val="28"/>
        </w:rPr>
        <w:t xml:space="preserve"> </w:t>
      </w:r>
      <w:r w:rsidR="00DE3EB6" w:rsidRPr="00B46AA7">
        <w:rPr>
          <w:rStyle w:val="a9"/>
          <w:i/>
          <w:iCs/>
          <w:color w:val="000000"/>
          <w:sz w:val="28"/>
          <w:szCs w:val="28"/>
        </w:rPr>
        <w:t xml:space="preserve">в Решение </w:t>
      </w:r>
      <w:proofErr w:type="spellStart"/>
      <w:r w:rsidR="00DE3EB6" w:rsidRPr="00B46AA7">
        <w:rPr>
          <w:rStyle w:val="a9"/>
          <w:i/>
          <w:iCs/>
          <w:color w:val="000000"/>
          <w:sz w:val="28"/>
          <w:szCs w:val="28"/>
        </w:rPr>
        <w:t>Пеклинского</w:t>
      </w:r>
      <w:proofErr w:type="spellEnd"/>
      <w:r w:rsidR="00DE3EB6" w:rsidRPr="00B46AA7">
        <w:rPr>
          <w:rStyle w:val="a9"/>
          <w:i/>
          <w:iCs/>
          <w:color w:val="000000"/>
          <w:sz w:val="28"/>
          <w:szCs w:val="28"/>
        </w:rPr>
        <w:t xml:space="preserve"> сельского Совета</w:t>
      </w:r>
      <w:r w:rsidR="00DE3EB6">
        <w:rPr>
          <w:i/>
          <w:iCs/>
          <w:color w:val="000000"/>
          <w:sz w:val="28"/>
          <w:szCs w:val="28"/>
        </w:rPr>
        <w:t xml:space="preserve"> </w:t>
      </w:r>
      <w:r w:rsidR="00DE3EB6" w:rsidRPr="00B46AA7">
        <w:rPr>
          <w:rStyle w:val="a9"/>
          <w:i/>
          <w:iCs/>
          <w:color w:val="000000"/>
          <w:sz w:val="28"/>
          <w:szCs w:val="28"/>
        </w:rPr>
        <w:t>народных депутатов № 60 от 23.12.2021 г.</w:t>
      </w:r>
      <w:r w:rsidR="00DE3EB6">
        <w:rPr>
          <w:i/>
          <w:iCs/>
          <w:color w:val="000000"/>
          <w:sz w:val="28"/>
          <w:szCs w:val="28"/>
        </w:rPr>
        <w:t xml:space="preserve"> </w:t>
      </w:r>
      <w:r w:rsidR="00DE3EB6" w:rsidRPr="00B46AA7">
        <w:rPr>
          <w:rStyle w:val="a9"/>
          <w:i/>
          <w:iCs/>
          <w:color w:val="000000"/>
          <w:sz w:val="28"/>
          <w:szCs w:val="28"/>
        </w:rPr>
        <w:t xml:space="preserve">«О бюджете </w:t>
      </w:r>
      <w:proofErr w:type="spellStart"/>
      <w:r w:rsidR="00DE3EB6" w:rsidRPr="00B46AA7">
        <w:rPr>
          <w:rStyle w:val="a9"/>
          <w:i/>
          <w:iCs/>
          <w:color w:val="000000"/>
          <w:sz w:val="28"/>
          <w:szCs w:val="28"/>
        </w:rPr>
        <w:t>Пеклинского</w:t>
      </w:r>
      <w:proofErr w:type="spellEnd"/>
      <w:r w:rsidR="00DE3EB6" w:rsidRPr="00B46AA7">
        <w:rPr>
          <w:rStyle w:val="a9"/>
          <w:i/>
          <w:iCs/>
          <w:color w:val="000000"/>
          <w:sz w:val="28"/>
          <w:szCs w:val="28"/>
        </w:rPr>
        <w:t xml:space="preserve"> сельского поселения</w:t>
      </w:r>
      <w:r w:rsidR="00DE3EB6">
        <w:rPr>
          <w:i/>
          <w:iCs/>
          <w:color w:val="000000"/>
          <w:sz w:val="28"/>
          <w:szCs w:val="28"/>
        </w:rPr>
        <w:t xml:space="preserve"> </w:t>
      </w:r>
      <w:r w:rsidR="00DE3EB6" w:rsidRPr="00B46AA7">
        <w:rPr>
          <w:rStyle w:val="a9"/>
          <w:i/>
          <w:iCs/>
          <w:color w:val="000000"/>
          <w:sz w:val="28"/>
          <w:szCs w:val="28"/>
        </w:rPr>
        <w:t>Дубровского муниципального района Брянской области»»</w:t>
      </w:r>
      <w:r w:rsidR="00DE3EB6">
        <w:rPr>
          <w:i/>
          <w:iCs/>
          <w:color w:val="000000"/>
          <w:sz w:val="28"/>
          <w:szCs w:val="28"/>
        </w:rPr>
        <w:t xml:space="preserve"> </w:t>
      </w:r>
      <w:r w:rsidR="00DE3EB6" w:rsidRPr="00B46AA7">
        <w:rPr>
          <w:rStyle w:val="a9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="00DE3EB6" w:rsidRPr="00B46AA7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="00DE3EB6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="00DE3EB6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DE3EB6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</w:t>
      </w:r>
      <w:r w:rsidR="00DE3EB6" w:rsidRPr="00B46AA7">
        <w:rPr>
          <w:rFonts w:eastAsia="Calibri"/>
          <w:b/>
          <w:bCs/>
          <w:i/>
          <w:iCs/>
          <w:sz w:val="28"/>
          <w:szCs w:val="28"/>
        </w:rPr>
        <w:t>Интернет</w:t>
      </w:r>
      <w:r w:rsidR="00DE3EB6" w:rsidRPr="00B46AA7">
        <w:rPr>
          <w:rFonts w:eastAsia="Calibri"/>
          <w:i/>
          <w:iCs/>
          <w:sz w:val="28"/>
          <w:szCs w:val="28"/>
        </w:rPr>
        <w:t>» (устранено в ходе проверки).</w:t>
      </w:r>
      <w:r w:rsidR="00DE3EB6">
        <w:rPr>
          <w:sz w:val="28"/>
          <w:szCs w:val="28"/>
        </w:rPr>
        <w:t xml:space="preserve"> </w:t>
      </w:r>
    </w:p>
    <w:p w14:paraId="34B271D3" w14:textId="58FC8ACD" w:rsidR="00223CFC" w:rsidRPr="00DE3EB6" w:rsidRDefault="002B1A6F" w:rsidP="00DE3EB6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- </w:t>
      </w:r>
      <w:r w:rsidR="00223CFC" w:rsidRPr="000A2063">
        <w:rPr>
          <w:rFonts w:eastAsia="Calibri"/>
          <w:b/>
          <w:bCs/>
          <w:i/>
          <w:iCs/>
          <w:sz w:val="28"/>
          <w:szCs w:val="28"/>
        </w:rPr>
        <w:t>нарушение п</w:t>
      </w:r>
      <w:r>
        <w:rPr>
          <w:rFonts w:eastAsia="Calibri"/>
          <w:b/>
          <w:bCs/>
          <w:i/>
          <w:iCs/>
          <w:sz w:val="28"/>
          <w:szCs w:val="28"/>
        </w:rPr>
        <w:t>.</w:t>
      </w:r>
      <w:r w:rsidR="00223CFC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223CFC">
        <w:rPr>
          <w:rFonts w:eastAsia="Calibri"/>
          <w:b/>
          <w:bCs/>
          <w:i/>
          <w:iCs/>
          <w:sz w:val="28"/>
          <w:szCs w:val="28"/>
        </w:rPr>
        <w:t>2</w:t>
      </w:r>
      <w:r w:rsidR="00223CFC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П</w:t>
      </w:r>
      <w:r w:rsidR="00223CFC" w:rsidRPr="000A2063">
        <w:rPr>
          <w:rFonts w:eastAsia="Calibri"/>
          <w:b/>
          <w:bCs/>
          <w:i/>
          <w:iCs/>
          <w:sz w:val="28"/>
          <w:szCs w:val="28"/>
        </w:rPr>
        <w:t xml:space="preserve">остановления от 25.02.2022г. №3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>«О внесении изменений в муниципальную</w:t>
      </w:r>
      <w:r w:rsidR="00223CFC" w:rsidRPr="000A2063">
        <w:rPr>
          <w:i/>
          <w:iCs/>
          <w:color w:val="000000"/>
          <w:sz w:val="28"/>
          <w:szCs w:val="28"/>
        </w:rPr>
        <w:t xml:space="preserve">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>программу «Реализация отдельных</w:t>
      </w:r>
      <w:r w:rsidR="00223CFC" w:rsidRPr="000A2063">
        <w:rPr>
          <w:i/>
          <w:iCs/>
          <w:color w:val="000000"/>
          <w:sz w:val="28"/>
          <w:szCs w:val="28"/>
        </w:rPr>
        <w:t xml:space="preserve">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 xml:space="preserve">полномочий </w:t>
      </w:r>
      <w:proofErr w:type="spellStart"/>
      <w:r w:rsidR="00223CFC" w:rsidRPr="000A2063">
        <w:rPr>
          <w:rStyle w:val="a9"/>
          <w:i/>
          <w:iCs/>
          <w:color w:val="000000"/>
          <w:sz w:val="28"/>
          <w:szCs w:val="28"/>
        </w:rPr>
        <w:t>Пеклинского</w:t>
      </w:r>
      <w:proofErr w:type="spellEnd"/>
      <w:r w:rsidR="00223CFC" w:rsidRPr="000A2063">
        <w:rPr>
          <w:rStyle w:val="a9"/>
          <w:i/>
          <w:iCs/>
          <w:color w:val="000000"/>
          <w:sz w:val="28"/>
          <w:szCs w:val="28"/>
        </w:rPr>
        <w:t xml:space="preserve"> сельского поселения</w:t>
      </w:r>
      <w:r w:rsidR="00223CFC" w:rsidRPr="000A2063">
        <w:rPr>
          <w:i/>
          <w:iCs/>
          <w:color w:val="000000"/>
          <w:sz w:val="28"/>
          <w:szCs w:val="28"/>
        </w:rPr>
        <w:t xml:space="preserve">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="00223CFC" w:rsidRPr="000A2063">
        <w:rPr>
          <w:i/>
          <w:iCs/>
          <w:color w:val="000000"/>
          <w:sz w:val="28"/>
          <w:szCs w:val="28"/>
        </w:rPr>
        <w:t xml:space="preserve">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 xml:space="preserve">на 2022 год и на плановый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lastRenderedPageBreak/>
        <w:t>период 2023 и 2024 годов»,</w:t>
      </w:r>
      <w:r w:rsidR="00223CFC" w:rsidRPr="000A2063">
        <w:rPr>
          <w:i/>
          <w:iCs/>
          <w:color w:val="000000"/>
          <w:sz w:val="28"/>
          <w:szCs w:val="28"/>
        </w:rPr>
        <w:t xml:space="preserve">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 xml:space="preserve">утвержденную Постановлением </w:t>
      </w:r>
      <w:proofErr w:type="spellStart"/>
      <w:r w:rsidR="00223CFC" w:rsidRPr="000A2063">
        <w:rPr>
          <w:rStyle w:val="a9"/>
          <w:i/>
          <w:iCs/>
          <w:color w:val="000000"/>
          <w:sz w:val="28"/>
          <w:szCs w:val="28"/>
        </w:rPr>
        <w:t>Пеклинской</w:t>
      </w:r>
      <w:proofErr w:type="spellEnd"/>
      <w:r w:rsidR="00223CFC" w:rsidRPr="000A2063">
        <w:rPr>
          <w:i/>
          <w:iCs/>
          <w:color w:val="000000"/>
          <w:sz w:val="28"/>
          <w:szCs w:val="28"/>
        </w:rPr>
        <w:t xml:space="preserve"> </w:t>
      </w:r>
      <w:r w:rsidR="00223CFC" w:rsidRPr="000A2063">
        <w:rPr>
          <w:rStyle w:val="a9"/>
          <w:i/>
          <w:iCs/>
          <w:color w:val="000000"/>
          <w:sz w:val="28"/>
          <w:szCs w:val="28"/>
        </w:rPr>
        <w:t>сельской администрации от 23 декабря 2021 г. № 44»</w:t>
      </w:r>
      <w:r w:rsidR="00223CFC" w:rsidRPr="000A2063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="00223CFC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="00223CFC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223CFC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223CFC"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34F1E5BF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62D8A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3C58177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163368" w14:textId="77777777" w:rsidR="00223CFC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044D36"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6B65B2D0" w:rsidR="00406DE6" w:rsidRDefault="00223CFC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недопущением несвоевременного размещения актуализированной информации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в сети «Интернет»</w:t>
      </w:r>
      <w:r w:rsidR="002B1A6F">
        <w:rPr>
          <w:rFonts w:ascii="Times New Roman" w:hAnsi="Times New Roman" w:cs="Times New Roman"/>
          <w:sz w:val="28"/>
          <w:szCs w:val="28"/>
        </w:rPr>
        <w:t>.</w:t>
      </w: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3212D663" w:rsidR="00B6461D" w:rsidRDefault="00F62D8A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65EE" w14:textId="77777777" w:rsidR="005406F8" w:rsidRDefault="005406F8" w:rsidP="00FB1971">
      <w:pPr>
        <w:spacing w:after="0" w:line="240" w:lineRule="auto"/>
      </w:pPr>
      <w:r>
        <w:separator/>
      </w:r>
    </w:p>
  </w:endnote>
  <w:endnote w:type="continuationSeparator" w:id="0">
    <w:p w14:paraId="342EC741" w14:textId="77777777" w:rsidR="005406F8" w:rsidRDefault="005406F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61CC" w14:textId="77777777" w:rsidR="005406F8" w:rsidRDefault="005406F8" w:rsidP="00FB1971">
      <w:pPr>
        <w:spacing w:after="0" w:line="240" w:lineRule="auto"/>
      </w:pPr>
      <w:r>
        <w:separator/>
      </w:r>
    </w:p>
  </w:footnote>
  <w:footnote w:type="continuationSeparator" w:id="0">
    <w:p w14:paraId="0900536A" w14:textId="77777777" w:rsidR="005406F8" w:rsidRDefault="005406F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D36626" w:rsidRDefault="00D366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D36626" w:rsidRDefault="00D36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2063"/>
    <w:rsid w:val="000A47A3"/>
    <w:rsid w:val="000A5002"/>
    <w:rsid w:val="000A72F4"/>
    <w:rsid w:val="000A7BAA"/>
    <w:rsid w:val="000B29A3"/>
    <w:rsid w:val="000B6CF2"/>
    <w:rsid w:val="000C2FDF"/>
    <w:rsid w:val="000C3A0E"/>
    <w:rsid w:val="000C4310"/>
    <w:rsid w:val="000C52D4"/>
    <w:rsid w:val="000D1231"/>
    <w:rsid w:val="000D177B"/>
    <w:rsid w:val="000D7A9E"/>
    <w:rsid w:val="000E66C6"/>
    <w:rsid w:val="000F52EF"/>
    <w:rsid w:val="000F6ECE"/>
    <w:rsid w:val="00116E73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10A33"/>
    <w:rsid w:val="002122D7"/>
    <w:rsid w:val="00214F3B"/>
    <w:rsid w:val="00215124"/>
    <w:rsid w:val="00216F45"/>
    <w:rsid w:val="00217AF6"/>
    <w:rsid w:val="00217F5A"/>
    <w:rsid w:val="00217FB1"/>
    <w:rsid w:val="00223CFC"/>
    <w:rsid w:val="00230659"/>
    <w:rsid w:val="00232917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1A6F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6980"/>
    <w:rsid w:val="0031296E"/>
    <w:rsid w:val="003248F1"/>
    <w:rsid w:val="00330F5D"/>
    <w:rsid w:val="0033679C"/>
    <w:rsid w:val="00341735"/>
    <w:rsid w:val="003536EF"/>
    <w:rsid w:val="00355BF2"/>
    <w:rsid w:val="00381300"/>
    <w:rsid w:val="003867BC"/>
    <w:rsid w:val="00387EE8"/>
    <w:rsid w:val="00392AD1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3F31E3"/>
    <w:rsid w:val="00406DE6"/>
    <w:rsid w:val="00407E77"/>
    <w:rsid w:val="00411D97"/>
    <w:rsid w:val="00414955"/>
    <w:rsid w:val="0041582D"/>
    <w:rsid w:val="00420E2D"/>
    <w:rsid w:val="004272FE"/>
    <w:rsid w:val="00430354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B4F97"/>
    <w:rsid w:val="004B5AE3"/>
    <w:rsid w:val="004D27E6"/>
    <w:rsid w:val="004D7434"/>
    <w:rsid w:val="004E017E"/>
    <w:rsid w:val="004E16CA"/>
    <w:rsid w:val="004F0C41"/>
    <w:rsid w:val="00506B0F"/>
    <w:rsid w:val="00511811"/>
    <w:rsid w:val="00512D99"/>
    <w:rsid w:val="00515F3D"/>
    <w:rsid w:val="00525551"/>
    <w:rsid w:val="005271D3"/>
    <w:rsid w:val="0053546A"/>
    <w:rsid w:val="00536E4B"/>
    <w:rsid w:val="005406F8"/>
    <w:rsid w:val="00541E7D"/>
    <w:rsid w:val="0054399D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22BB"/>
    <w:rsid w:val="005D492D"/>
    <w:rsid w:val="005E093A"/>
    <w:rsid w:val="005E0D70"/>
    <w:rsid w:val="005E1F7A"/>
    <w:rsid w:val="005E2253"/>
    <w:rsid w:val="005E5ADF"/>
    <w:rsid w:val="005E79D6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344F8"/>
    <w:rsid w:val="006357FB"/>
    <w:rsid w:val="006373BA"/>
    <w:rsid w:val="00641377"/>
    <w:rsid w:val="00642E1F"/>
    <w:rsid w:val="006433D6"/>
    <w:rsid w:val="00652249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7D65"/>
    <w:rsid w:val="00721DED"/>
    <w:rsid w:val="007232C1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7BC7"/>
    <w:rsid w:val="007B05B9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966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4EE7"/>
    <w:rsid w:val="008B5553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657E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7FC0"/>
    <w:rsid w:val="009B2AE3"/>
    <w:rsid w:val="009B6ECD"/>
    <w:rsid w:val="009C0A66"/>
    <w:rsid w:val="009C6A97"/>
    <w:rsid w:val="009C76E6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0736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46AA7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8314A"/>
    <w:rsid w:val="00B8366A"/>
    <w:rsid w:val="00B86EAE"/>
    <w:rsid w:val="00B929F5"/>
    <w:rsid w:val="00B93050"/>
    <w:rsid w:val="00B94A7E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A01"/>
    <w:rsid w:val="00BB7FFA"/>
    <w:rsid w:val="00BD3031"/>
    <w:rsid w:val="00BE086D"/>
    <w:rsid w:val="00BE5D3F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66434"/>
    <w:rsid w:val="00C70AA5"/>
    <w:rsid w:val="00C76C4A"/>
    <w:rsid w:val="00C8178F"/>
    <w:rsid w:val="00C81952"/>
    <w:rsid w:val="00C8241E"/>
    <w:rsid w:val="00C85CA0"/>
    <w:rsid w:val="00C86DC4"/>
    <w:rsid w:val="00C870F3"/>
    <w:rsid w:val="00C900D4"/>
    <w:rsid w:val="00CA0345"/>
    <w:rsid w:val="00CA4D6A"/>
    <w:rsid w:val="00CB400C"/>
    <w:rsid w:val="00CB5807"/>
    <w:rsid w:val="00CB68FE"/>
    <w:rsid w:val="00CC4B1A"/>
    <w:rsid w:val="00CC6834"/>
    <w:rsid w:val="00CD2017"/>
    <w:rsid w:val="00CE44A6"/>
    <w:rsid w:val="00CF2D30"/>
    <w:rsid w:val="00D106F1"/>
    <w:rsid w:val="00D120C6"/>
    <w:rsid w:val="00D1473B"/>
    <w:rsid w:val="00D154B8"/>
    <w:rsid w:val="00D161FE"/>
    <w:rsid w:val="00D2095A"/>
    <w:rsid w:val="00D3223B"/>
    <w:rsid w:val="00D36626"/>
    <w:rsid w:val="00D4165A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6EBB"/>
    <w:rsid w:val="00DE2894"/>
    <w:rsid w:val="00DE3EB6"/>
    <w:rsid w:val="00DE495F"/>
    <w:rsid w:val="00DE5970"/>
    <w:rsid w:val="00DF0325"/>
    <w:rsid w:val="00E072C9"/>
    <w:rsid w:val="00E10AA2"/>
    <w:rsid w:val="00E124E4"/>
    <w:rsid w:val="00E12F50"/>
    <w:rsid w:val="00E1459A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A092F"/>
    <w:rsid w:val="00EA5A1E"/>
    <w:rsid w:val="00EB1554"/>
    <w:rsid w:val="00EB320A"/>
    <w:rsid w:val="00EB463D"/>
    <w:rsid w:val="00EC2B2C"/>
    <w:rsid w:val="00EC3DBF"/>
    <w:rsid w:val="00EC7125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6A5"/>
    <w:rsid w:val="00F32D04"/>
    <w:rsid w:val="00F33CFC"/>
    <w:rsid w:val="00F37C83"/>
    <w:rsid w:val="00F514A1"/>
    <w:rsid w:val="00F51D51"/>
    <w:rsid w:val="00F62B75"/>
    <w:rsid w:val="00F62D8A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A25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76E6"/>
    <w:rPr>
      <w:b/>
      <w:bCs/>
    </w:rPr>
  </w:style>
  <w:style w:type="character" w:styleId="aa">
    <w:name w:val="Hyperlink"/>
    <w:basedOn w:val="a0"/>
    <w:uiPriority w:val="99"/>
    <w:unhideWhenUsed/>
    <w:rsid w:val="00B46AA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478</cp:revision>
  <cp:lastPrinted>2022-08-01T07:14:00Z</cp:lastPrinted>
  <dcterms:created xsi:type="dcterms:W3CDTF">2019-04-29T10:34:00Z</dcterms:created>
  <dcterms:modified xsi:type="dcterms:W3CDTF">2022-08-01T07:15:00Z</dcterms:modified>
</cp:coreProperties>
</file>