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47D1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9276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7" o:title="" gain="192753f" blacklevel="-3932f"/>
          </v:shape>
          <o:OLEObject Type="Embed" ProgID="Photoshop.Image.6" ShapeID="_x0000_i1025" DrawAspect="Content" ObjectID="_1700472580" r:id="rId8">
            <o:FieldCodes>\s</o:FieldCodes>
          </o:OLEObject>
        </w:object>
      </w:r>
    </w:p>
    <w:p w14:paraId="223016E9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9EBB76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2E773DC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454946B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BCE8A04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D917753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09B63A7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4AAF80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8751F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03B6CF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2CFDA5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AF7B4DD" w14:textId="18E65EB3" w:rsidR="00F8751F" w:rsidRPr="00F8751F" w:rsidRDefault="00D77DD1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 w:rsidR="00B201E8"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</w:p>
    <w:p w14:paraId="4BE24EC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3F5605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7CE176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CE24422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F5CA525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038394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7FA6BE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D095FB7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BA9EC8A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0E423C0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2B3C70BE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8BDE364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C96046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437F3B51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>2021</w:t>
      </w:r>
    </w:p>
    <w:p w14:paraId="03135CC2" w14:textId="77777777" w:rsidR="00F8751F" w:rsidRPr="00F130B8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A3926" w14:textId="77777777" w:rsidR="00F8751F" w:rsidRPr="00F8751F" w:rsidRDefault="00F8751F" w:rsidP="00F875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14:paraId="06CF22E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537AB5F5" w14:textId="6C2598E2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F87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F8751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Дубровского района, пунктом 1.2 плана работ Контрольно-счётной палаты  на 2021 год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5A36121" w14:textId="2DD3E105" w:rsid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504600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50460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50460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50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</w:t>
      </w:r>
      <w:r w:rsidR="00717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B733AA2" w14:textId="23FD4E75" w:rsidR="00051282" w:rsidRPr="00051282" w:rsidRDefault="00051282" w:rsidP="000512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>«П</w:t>
      </w:r>
      <w:r w:rsidRPr="00051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составления, рассмотрения и утверждения проекта бюджета, а также представления, рассмотрения и утверждения отчетности об исполнении бюджета Пеклинского сельского поселения Дубровского муниципального района Брянской области и его внешней проверке</w:t>
      </w:r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утвержденный решением Пеклинского сельского Совета народных депутатов №41 от 11.06.2021 </w:t>
      </w:r>
      <w:r w:rsidR="00BC00C1">
        <w:rPr>
          <w:rFonts w:ascii="Times New Roman" w:eastAsia="Calibri" w:hAnsi="Times New Roman" w:cs="Times New Roman"/>
          <w:b/>
          <w:bCs/>
          <w:sz w:val="28"/>
          <w:szCs w:val="28"/>
        </w:rPr>
        <w:t>не</w:t>
      </w:r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соответств</w:t>
      </w:r>
      <w:r w:rsidR="00BC00C1">
        <w:rPr>
          <w:rFonts w:ascii="Times New Roman" w:eastAsia="Calibri" w:hAnsi="Times New Roman" w:cs="Times New Roman"/>
          <w:b/>
          <w:bCs/>
          <w:sz w:val="28"/>
          <w:szCs w:val="28"/>
        </w:rPr>
        <w:t>ует</w:t>
      </w:r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п. 3 ст. 184.1 БК РФ.</w:t>
      </w:r>
    </w:p>
    <w:p w14:paraId="07D202C3" w14:textId="67640C96" w:rsidR="00F8751F" w:rsidRPr="00F8751F" w:rsidRDefault="00051282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2A261D">
        <w:rPr>
          <w:rFonts w:ascii="Times New Roman" w:eastAsia="Calibri" w:hAnsi="Times New Roman" w:cs="Times New Roman"/>
          <w:sz w:val="28"/>
          <w:szCs w:val="28"/>
        </w:rPr>
        <w:t>ого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EC0A92A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60267E2E" w14:textId="57DA1278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1975097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1768000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14:paraId="3FC3A751" w14:textId="5FEF1503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19</w:t>
      </w:r>
      <w:r w:rsidR="00940EBA">
        <w:rPr>
          <w:rFonts w:ascii="Times New Roman" w:eastAsia="Calibri" w:hAnsi="Times New Roman" w:cs="Times New Roman"/>
          <w:sz w:val="28"/>
          <w:szCs w:val="28"/>
        </w:rPr>
        <w:t>75097</w:t>
      </w:r>
      <w:r w:rsidRPr="00F8751F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14:paraId="4FF6AAE3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4506A5D9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2B155870" w14:textId="048BC231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1926375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1786200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и на 2024 год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1973711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1830200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6CEE9C06" w14:textId="65879875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общий объем расходов на 2023 год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1926375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на 2024 год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1973711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условно утвержденные расходы на 2023 год в сумме </w:t>
      </w:r>
      <w:r w:rsidR="00353226">
        <w:rPr>
          <w:rFonts w:ascii="Times New Roman" w:eastAsia="Calibri" w:hAnsi="Times New Roman" w:cs="Times New Roman"/>
          <w:sz w:val="28"/>
          <w:szCs w:val="28"/>
        </w:rPr>
        <w:t>48160,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00 рублей и на 2024 год в сумме </w:t>
      </w:r>
      <w:r w:rsidR="00353226">
        <w:rPr>
          <w:rFonts w:ascii="Times New Roman" w:eastAsia="Calibri" w:hAnsi="Times New Roman" w:cs="Times New Roman"/>
          <w:sz w:val="28"/>
          <w:szCs w:val="28"/>
        </w:rPr>
        <w:t>98686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18E47C22" w14:textId="050798C6" w:rsid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61DBBC01" w14:textId="77777777" w:rsidR="009F3D01" w:rsidRPr="00F8751F" w:rsidRDefault="009F3D01" w:rsidP="009F3D0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88656904"/>
      <w:r w:rsidRPr="00A2223A">
        <w:rPr>
          <w:rFonts w:ascii="Times New Roman" w:eastAsia="Calibri" w:hAnsi="Times New Roman" w:cs="Times New Roman"/>
          <w:sz w:val="28"/>
          <w:szCs w:val="28"/>
        </w:rPr>
        <w:t>При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планировании бюджета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2022 года», устанавливающего  минимальный размер оплаты труда в сумме 13 700 рублей в месяц.</w:t>
      </w:r>
    </w:p>
    <w:p w14:paraId="45C8556B" w14:textId="77777777" w:rsidR="009F3D01" w:rsidRPr="00F8751F" w:rsidRDefault="009F3D01" w:rsidP="009F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 осуществлялся с учётом следующих решений по индексации размеров отдельных статей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9F3D01" w:rsidRPr="00F8751F" w14:paraId="583AD6A3" w14:textId="77777777" w:rsidTr="00F7640E">
        <w:trPr>
          <w:trHeight w:val="686"/>
          <w:tblHeader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181C8A8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A641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</w:t>
            </w: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индексации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E18F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начала применения</w:t>
            </w:r>
          </w:p>
          <w:p w14:paraId="5F4AEB89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коэффициента индексации</w:t>
            </w:r>
          </w:p>
        </w:tc>
      </w:tr>
      <w:tr w:rsidR="009F3D01" w:rsidRPr="00F8751F" w14:paraId="5639CE7D" w14:textId="77777777" w:rsidTr="00F7640E">
        <w:trPr>
          <w:trHeight w:val="98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2353" w14:textId="77777777" w:rsidR="009F3D01" w:rsidRPr="00F8751F" w:rsidRDefault="009F3D01" w:rsidP="00F76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0782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0E75F6B3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5E85D6CA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F233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1391812C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50152503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9F3D01" w:rsidRPr="00F8751F" w14:paraId="145B69EE" w14:textId="77777777" w:rsidTr="00F7640E">
        <w:trPr>
          <w:trHeight w:val="151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688E" w14:textId="77777777" w:rsidR="009F3D01" w:rsidRPr="00F8751F" w:rsidRDefault="009F3D01" w:rsidP="00F76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CC94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прогнозом среднемесячного дохода от трудовой</w:t>
            </w:r>
          </w:p>
          <w:p w14:paraId="2DBB1E10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238D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21C9CCF7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55C8D335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  <w:tr w:rsidR="009F3D01" w:rsidRPr="00F8751F" w14:paraId="20891521" w14:textId="77777777" w:rsidTr="00F7640E">
        <w:trPr>
          <w:trHeight w:val="85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827E" w14:textId="77777777" w:rsidR="009F3D01" w:rsidRPr="00F8751F" w:rsidRDefault="009F3D01" w:rsidP="00F76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C3A2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6F630FF7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46686925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985E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62602583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1D8C0ADA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9F3D01" w:rsidRPr="00F8751F" w14:paraId="0E4616A5" w14:textId="77777777" w:rsidTr="00F7640E">
        <w:trPr>
          <w:trHeight w:val="1002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54DA" w14:textId="77777777" w:rsidR="009F3D01" w:rsidRPr="00F8751F" w:rsidRDefault="009F3D01" w:rsidP="00F76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FC12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23862651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6C78BAEE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D91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42832D1A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3D6607CD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</w:tbl>
    <w:p w14:paraId="107AD1D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52D0BC0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CCA6F13" w14:textId="63E22FA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F66FA0">
        <w:rPr>
          <w:rFonts w:ascii="Times New Roman" w:eastAsia="Calibri" w:hAnsi="Times New Roman" w:cs="Times New Roman"/>
          <w:color w:val="000000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2022 год и на плановый период 2023 и 2024 годов разработан исходя из основных макроэкономических показателей социально-экономического развития территории за предыдущие годы, итогов за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отчетный период 2021 года, сценарных условий развития экономики, основных параметров прогноза социально-экономического развития на 2022 год и на плановый период 2023 и 2024 годов.</w:t>
      </w:r>
    </w:p>
    <w:p w14:paraId="6D14028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2022 год и на плановый период 2023 и 2024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 в условиях распространения коронавирусной инфекции (COVID-19),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2022 год и на плановый период 2023 и 2024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2022 год и на плановый период 2023 и 2024 годов.</w:t>
      </w:r>
    </w:p>
    <w:p w14:paraId="33B18142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3BB88BD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1D92F77" w14:textId="54F2861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2021 года в 2022 году доходы бюджета прогнозируется на уровне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в 2023 году –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в 2024 году –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3FEADD6" w14:textId="0F08A8F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2022 год прогнозируется в сумме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1975,1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уровня 2021 года, на 2023 год –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1926,4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2024 год –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1973,7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14:paraId="0C5FE122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F8751F" w:rsidRPr="00F8751F" w14:paraId="4C95F488" w14:textId="77777777" w:rsidTr="00F8751F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888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7F3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5102D7C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470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D22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AF8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672DEB66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679" w14:textId="77777777" w:rsidR="00F8751F" w:rsidRPr="00F8751F" w:rsidRDefault="00F8751F" w:rsidP="00F87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5D78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27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EEAF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B68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05A8B" w:rsidRPr="00F8751F" w14:paraId="6D29CFDE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9539" w14:textId="77777777" w:rsidR="00005A8B" w:rsidRPr="00F8751F" w:rsidRDefault="00005A8B" w:rsidP="00005A8B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751F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E7F" w14:textId="2B1C925F" w:rsidR="00005A8B" w:rsidRPr="00F8751F" w:rsidRDefault="00005A8B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2041,7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5278" w14:textId="652F1017" w:rsidR="00005A8B" w:rsidRPr="00F8751F" w:rsidRDefault="00005A8B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1975,1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163" w14:textId="59892BB4" w:rsidR="00005A8B" w:rsidRPr="00F8751F" w:rsidRDefault="00005A8B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1926,4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8ADC" w14:textId="7E5E8110" w:rsidR="00005A8B" w:rsidRPr="00F8751F" w:rsidRDefault="00005A8B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1973,7</w:t>
            </w:r>
          </w:p>
        </w:tc>
      </w:tr>
      <w:tr w:rsidR="00F8751F" w:rsidRPr="00F8751F" w14:paraId="2E2472B4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6F7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1F7" w14:textId="32473FAB" w:rsidR="00F8751F" w:rsidRPr="00F8751F" w:rsidRDefault="00005A8B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D151" w14:textId="3681B3AF" w:rsidR="00F8751F" w:rsidRPr="00F8751F" w:rsidRDefault="00005A8B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913" w14:textId="63EB1DED" w:rsidR="00F8751F" w:rsidRPr="00F8751F" w:rsidRDefault="00005A8B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DAA" w14:textId="64E67537" w:rsidR="00F8751F" w:rsidRPr="00F8751F" w:rsidRDefault="00005A8B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1830,2</w:t>
            </w:r>
          </w:p>
        </w:tc>
      </w:tr>
      <w:tr w:rsidR="00A067AE" w:rsidRPr="00F8751F" w14:paraId="1508907F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251A" w14:textId="77777777" w:rsidR="00A067AE" w:rsidRPr="00F8751F" w:rsidRDefault="00A067AE" w:rsidP="00A067AE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751F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BC0" w14:textId="6FFEDEAC" w:rsidR="00A067AE" w:rsidRPr="00F8751F" w:rsidRDefault="00A067AE" w:rsidP="00A06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3498,9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E67" w14:textId="0E2F10DF" w:rsidR="00A067AE" w:rsidRPr="00F8751F" w:rsidRDefault="00A067AE" w:rsidP="00A06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476" w14:textId="3EA6F41C" w:rsidR="00A067AE" w:rsidRPr="00F8751F" w:rsidRDefault="00A067AE" w:rsidP="00A06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432" w14:textId="25EF9962" w:rsidR="00A067AE" w:rsidRPr="00F8751F" w:rsidRDefault="00A067AE" w:rsidP="00A06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1830,2</w:t>
            </w:r>
          </w:p>
        </w:tc>
      </w:tr>
      <w:tr w:rsidR="00F8751F" w:rsidRPr="00F8751F" w14:paraId="1D77DF45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153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727" w14:textId="11EBC66E" w:rsidR="00F8751F" w:rsidRPr="00F8751F" w:rsidRDefault="00A067AE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-1457,2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627" w14:textId="27D06680" w:rsidR="00F8751F" w:rsidRPr="00F8751F" w:rsidRDefault="00A067AE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37B1" w14:textId="459E4A19" w:rsidR="00F8751F" w:rsidRPr="00F8751F" w:rsidRDefault="00A067AE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3F9" w14:textId="462F49E2" w:rsidR="00F8751F" w:rsidRPr="00F8751F" w:rsidRDefault="00A067AE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1ABD1EA1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644CC1AE" w14:textId="469A3AB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B634EF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1.06.2021 №</w:t>
      </w:r>
      <w:r w:rsidR="00B634EF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Пеклинского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FAF1D14" w14:textId="550C3158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от </w:t>
      </w:r>
      <w:r w:rsidR="006709AB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6709AB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="006709AB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p w14:paraId="2BFB858C" w14:textId="7DF2E79C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Пеклинским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6B3F1A4F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2023 и 2024 годов.</w:t>
      </w:r>
    </w:p>
    <w:p w14:paraId="6EE1295B" w14:textId="2ACCA9D7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2022 года и последующие годы, а также иные правовые акты, устанавливающие неналоговые доходы бюджета.</w:t>
      </w:r>
    </w:p>
    <w:p w14:paraId="4EFC6E2F" w14:textId="79E711AB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r w:rsidR="00861180">
        <w:rPr>
          <w:rFonts w:ascii="Times New Roman" w:eastAsia="Calibri" w:hAnsi="Times New Roman" w:cs="Times New Roman"/>
          <w:sz w:val="28"/>
          <w:szCs w:val="28"/>
        </w:rPr>
        <w:t xml:space="preserve">Пеклинского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2022 год и на плановый период 2023 и 2024 годов.</w:t>
      </w:r>
    </w:p>
    <w:p w14:paraId="451BF118" w14:textId="021F0229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5, 6, 7</w:t>
      </w:r>
      <w:r w:rsidR="00861180">
        <w:rPr>
          <w:rFonts w:ascii="Times New Roman" w:eastAsia="Calibri" w:hAnsi="Times New Roman" w:cs="Times New Roman"/>
          <w:sz w:val="28"/>
          <w:szCs w:val="28"/>
        </w:rPr>
        <w:t>, 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приложениями) на 2022 год и плановый период 2023 и 2024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CEE66" w14:textId="642872C2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пункте 9</w:t>
      </w:r>
      <w:r w:rsidR="00861180">
        <w:rPr>
          <w:rFonts w:ascii="Times New Roman" w:eastAsia="Calibri" w:hAnsi="Times New Roman" w:cs="Times New Roman"/>
          <w:sz w:val="28"/>
          <w:szCs w:val="28"/>
        </w:rPr>
        <w:t>, 10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утверждаются </w:t>
      </w:r>
      <w:bookmarkStart w:id="1" w:name="_Hlk89183484"/>
      <w:r w:rsidRPr="00F8751F">
        <w:rPr>
          <w:rFonts w:ascii="Times New Roman" w:eastAsia="Calibri" w:hAnsi="Times New Roman" w:cs="Times New Roman"/>
          <w:sz w:val="28"/>
          <w:szCs w:val="28"/>
        </w:rPr>
        <w:t>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bookmarkEnd w:id="1"/>
    <w:p w14:paraId="1152A03D" w14:textId="4FFA399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861180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фонда соответствуют требованиям, установленным ст. 81 Бюджетного кодекса РФ. </w:t>
      </w:r>
    </w:p>
    <w:p w14:paraId="29DA0E31" w14:textId="5BBDD13A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2022 году и плановом периоде 2023 и 2024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2D5F32F6" w14:textId="65A21770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пунктах 13</w:t>
      </w:r>
      <w:r w:rsidR="00861180">
        <w:rPr>
          <w:rFonts w:ascii="Times New Roman" w:eastAsia="Calibri" w:hAnsi="Times New Roman" w:cs="Times New Roman"/>
          <w:sz w:val="28"/>
          <w:szCs w:val="28"/>
        </w:rPr>
        <w:t>, 14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3832D3F2" w14:textId="7B9A50E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86118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10F9B6D2" w14:textId="41276903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56E749D7" w14:textId="1B088F1E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20895C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Calibri" w:eastAsia="Calibri" w:hAnsi="Calibri" w:cs="Times New Roman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1E6595A8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2022-2024 годы осуществлялось в соответствии с нормами статьи 174.1 Бюджетного кодекса </w:t>
      </w:r>
    </w:p>
    <w:p w14:paraId="3A2B1CA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2F6521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2022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proofErr w:type="gramStart"/>
      <w:r w:rsidRPr="00F8751F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5EB7EAA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d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F8751F" w:rsidRPr="00F8751F" w14:paraId="14FDCAE1" w14:textId="77777777" w:rsidTr="00F8751F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8F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4091A8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820B4C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C22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35FB60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B96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F93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15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F8751F" w:rsidRPr="00F8751F" w14:paraId="766EA51F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DAC6" w14:textId="77777777" w:rsidR="00F8751F" w:rsidRPr="00F8751F" w:rsidRDefault="00F8751F" w:rsidP="00F87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D13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264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A86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FF2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76C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3F0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CD9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8751F" w:rsidRPr="00F8751F" w14:paraId="2879FD1F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319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Доходы</w:t>
            </w:r>
          </w:p>
          <w:p w14:paraId="5634E1CD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665" w14:textId="2C9B686B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121" w14:textId="3165279D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A9B3" w14:textId="72B67F94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008" w14:textId="27447633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1926,4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221A" w14:textId="0D1266BB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833" w14:textId="4DAFD452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4AE" w14:textId="01BD26B0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102,5</w:t>
            </w:r>
          </w:p>
        </w:tc>
      </w:tr>
      <w:tr w:rsidR="00F8751F" w:rsidRPr="00F8751F" w14:paraId="0ED9A9DF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3CB" w14:textId="77777777" w:rsidR="00F8751F" w:rsidRPr="00F8751F" w:rsidRDefault="00F8751F" w:rsidP="00F8751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822B" w14:textId="7D7917E5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1798,0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2FE" w14:textId="48164132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1768,0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D07" w14:textId="55CB24F8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2ED2" w14:textId="2914D0FA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1786,2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9A2" w14:textId="3771E2D0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C04B" w14:textId="56CC7AB5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1830,2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F248" w14:textId="2696021D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102,5</w:t>
            </w:r>
          </w:p>
        </w:tc>
      </w:tr>
      <w:tr w:rsidR="00F8751F" w:rsidRPr="00F8751F" w14:paraId="1642330B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133" w14:textId="77777777" w:rsidR="00F8751F" w:rsidRPr="00F8751F" w:rsidRDefault="00F8751F" w:rsidP="00F875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C6A" w14:textId="2413A6DA" w:rsidR="00F8751F" w:rsidRPr="00F8751F" w:rsidRDefault="005B5E31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1638,0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C502" w14:textId="3D75364B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1648,0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CA27" w14:textId="696BB5E1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746" w14:textId="45931FDD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1696,0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4F9B" w14:textId="4A476CA9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CBB8" w14:textId="6B4197A8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1725,0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2696" w14:textId="203BE115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101,7</w:t>
            </w:r>
          </w:p>
        </w:tc>
      </w:tr>
      <w:tr w:rsidR="00F8751F" w:rsidRPr="00F8751F" w14:paraId="1ABF3315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EBDD" w14:textId="77777777" w:rsidR="00F8751F" w:rsidRPr="00F8751F" w:rsidRDefault="00F8751F" w:rsidP="00F875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78E13FF8" w14:textId="77777777" w:rsidR="00F8751F" w:rsidRPr="00F8751F" w:rsidRDefault="00F8751F" w:rsidP="00F875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0041" w14:textId="1442CF44" w:rsidR="00F8751F" w:rsidRPr="00F8751F" w:rsidRDefault="005B5E31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4DC" w14:textId="3C185A3E" w:rsidR="00F8751F" w:rsidRPr="00F8751F" w:rsidRDefault="00383A86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0085" w14:textId="408CABAB" w:rsidR="00F8751F" w:rsidRPr="00F8751F" w:rsidRDefault="00383A86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A490" w14:textId="61201030" w:rsidR="00F8751F" w:rsidRPr="00F8751F" w:rsidRDefault="00E44C20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15A2" w14:textId="4A114F48" w:rsidR="00F8751F" w:rsidRPr="00F8751F" w:rsidRDefault="00E44C20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75,2,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237" w14:textId="7CE11A40" w:rsidR="00F8751F" w:rsidRPr="00F8751F" w:rsidRDefault="00E44C20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9412" w14:textId="5E62FBAC" w:rsidR="00F8751F" w:rsidRPr="00F8751F" w:rsidRDefault="00E44C20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116,6</w:t>
            </w:r>
          </w:p>
        </w:tc>
      </w:tr>
      <w:tr w:rsidR="00F8751F" w:rsidRPr="00F8751F" w14:paraId="1F926439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7D7A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04358ACA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637" w14:textId="624B0DB0" w:rsidR="00F8751F" w:rsidRPr="00F8751F" w:rsidRDefault="005B5E31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39D" w14:textId="0838A4E6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A63" w14:textId="5AC441E6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3553" w14:textId="0F4339B5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976E" w14:textId="4EF8CBB0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2E7B" w14:textId="48DFC53E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143,5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E27" w14:textId="3E0F7E17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102,4</w:t>
            </w:r>
          </w:p>
        </w:tc>
      </w:tr>
    </w:tbl>
    <w:p w14:paraId="4E1BA151" w14:textId="3251D84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2022 год предусмотрены в объеме </w:t>
      </w:r>
      <w:r w:rsidR="00092451">
        <w:rPr>
          <w:rFonts w:ascii="Times New Roman" w:eastAsia="Calibri" w:hAnsi="Times New Roman" w:cs="Times New Roman"/>
          <w:sz w:val="28"/>
          <w:szCs w:val="28"/>
        </w:rPr>
        <w:t>1975,1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2021 год на </w:t>
      </w:r>
      <w:r w:rsidR="00092451">
        <w:rPr>
          <w:rFonts w:ascii="Times New Roman" w:eastAsia="Calibri" w:hAnsi="Times New Roman" w:cs="Times New Roman"/>
          <w:sz w:val="28"/>
          <w:szCs w:val="28"/>
        </w:rPr>
        <w:t>66,6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092451">
        <w:rPr>
          <w:rFonts w:ascii="Times New Roman" w:eastAsia="Calibri" w:hAnsi="Times New Roman" w:cs="Times New Roman"/>
          <w:sz w:val="28"/>
          <w:szCs w:val="28"/>
        </w:rPr>
        <w:t>3,3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092451">
        <w:rPr>
          <w:rFonts w:ascii="Times New Roman" w:eastAsia="Calibri" w:hAnsi="Times New Roman" w:cs="Times New Roman"/>
          <w:sz w:val="28"/>
          <w:szCs w:val="28"/>
        </w:rPr>
        <w:t>1926,4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2023 году и </w:t>
      </w:r>
      <w:r w:rsidR="00092451">
        <w:rPr>
          <w:rFonts w:ascii="Times New Roman" w:eastAsia="Calibri" w:hAnsi="Times New Roman" w:cs="Times New Roman"/>
          <w:sz w:val="28"/>
          <w:szCs w:val="28"/>
        </w:rPr>
        <w:t>1973,7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2024 году, темпы роста доходной части бюджета к предыдущему году прогнозируются на уровне </w:t>
      </w:r>
      <w:r w:rsidR="00092451">
        <w:rPr>
          <w:rFonts w:ascii="Times New Roman" w:eastAsia="Calibri" w:hAnsi="Times New Roman" w:cs="Times New Roman"/>
          <w:sz w:val="28"/>
          <w:szCs w:val="28"/>
        </w:rPr>
        <w:t>97,5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092451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92451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15088CA0" w14:textId="1387757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2022 году поступление налоговых и неналоговых доходов к оценке ожидаемого исполнения прогнозируется в объеме </w:t>
      </w:r>
      <w:r w:rsidR="001862EF">
        <w:rPr>
          <w:rFonts w:ascii="Times New Roman" w:eastAsia="Calibri" w:hAnsi="Times New Roman" w:cs="Times New Roman"/>
          <w:sz w:val="28"/>
          <w:szCs w:val="28"/>
        </w:rPr>
        <w:t>1768,0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862EF">
        <w:rPr>
          <w:rFonts w:ascii="Times New Roman" w:eastAsia="Calibri" w:hAnsi="Times New Roman" w:cs="Times New Roman"/>
          <w:sz w:val="28"/>
          <w:szCs w:val="28"/>
        </w:rPr>
        <w:t>68,3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40794B2" w14:textId="742B87D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к оценке ожидаемого исполнения прогнозируются в 2022 году в объеме </w:t>
      </w:r>
      <w:r w:rsidR="001862EF">
        <w:rPr>
          <w:rFonts w:ascii="Times New Roman" w:eastAsia="Calibri" w:hAnsi="Times New Roman" w:cs="Times New Roman"/>
          <w:sz w:val="28"/>
          <w:szCs w:val="28"/>
        </w:rPr>
        <w:t>207,1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862EF">
        <w:rPr>
          <w:rFonts w:ascii="Times New Roman" w:eastAsia="Calibri" w:hAnsi="Times New Roman" w:cs="Times New Roman"/>
          <w:sz w:val="28"/>
          <w:szCs w:val="28"/>
        </w:rPr>
        <w:t>85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процента. </w:t>
      </w:r>
    </w:p>
    <w:p w14:paraId="31E0177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F1809A" w14:textId="7AFFD5D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D9">
        <w:rPr>
          <w:rFonts w:ascii="Times New Roman" w:eastAsia="Calibri" w:hAnsi="Times New Roman" w:cs="Times New Roman"/>
          <w:sz w:val="28"/>
          <w:szCs w:val="28"/>
        </w:rPr>
        <w:t>Налоговы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 доходы бюджета в 2022 году планируются в объеме </w:t>
      </w:r>
      <w:r w:rsidR="000A1DC2">
        <w:rPr>
          <w:rFonts w:ascii="Times New Roman" w:eastAsia="Calibri" w:hAnsi="Times New Roman" w:cs="Times New Roman"/>
          <w:sz w:val="28"/>
          <w:szCs w:val="28"/>
        </w:rPr>
        <w:t>1648,0</w:t>
      </w:r>
      <w:r w:rsidR="0066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6623D9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B1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DC2">
        <w:rPr>
          <w:rFonts w:ascii="Times New Roman" w:eastAsia="Calibri" w:hAnsi="Times New Roman" w:cs="Times New Roman"/>
          <w:sz w:val="28"/>
          <w:szCs w:val="28"/>
        </w:rPr>
        <w:t>100,6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2023 и 2024 годов прогнозные показатели налоговых доходов составляют </w:t>
      </w:r>
      <w:r w:rsidR="000A1DC2">
        <w:rPr>
          <w:rFonts w:ascii="Times New Roman" w:eastAsia="Calibri" w:hAnsi="Times New Roman" w:cs="Times New Roman"/>
          <w:sz w:val="28"/>
          <w:szCs w:val="28"/>
        </w:rPr>
        <w:t>1696,0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0A1DC2">
        <w:rPr>
          <w:rFonts w:ascii="Times New Roman" w:eastAsia="Calibri" w:hAnsi="Times New Roman" w:cs="Times New Roman"/>
          <w:sz w:val="28"/>
          <w:szCs w:val="28"/>
        </w:rPr>
        <w:t>1725,0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0A1DC2">
        <w:rPr>
          <w:rFonts w:ascii="Times New Roman" w:eastAsia="Calibri" w:hAnsi="Times New Roman" w:cs="Times New Roman"/>
          <w:sz w:val="28"/>
          <w:szCs w:val="28"/>
        </w:rPr>
        <w:t>102,9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A1DC2">
        <w:rPr>
          <w:rFonts w:ascii="Times New Roman" w:eastAsia="Calibri" w:hAnsi="Times New Roman" w:cs="Times New Roman"/>
          <w:sz w:val="28"/>
          <w:szCs w:val="28"/>
        </w:rPr>
        <w:t>101,7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</w:t>
      </w:r>
    </w:p>
    <w:p w14:paraId="57DF999E" w14:textId="6338C38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0A1DC2">
        <w:rPr>
          <w:rFonts w:ascii="Times New Roman" w:eastAsia="Calibri" w:hAnsi="Times New Roman" w:cs="Times New Roman"/>
          <w:sz w:val="28"/>
          <w:szCs w:val="28"/>
        </w:rPr>
        <w:t>91,8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2022 году, </w:t>
      </w:r>
      <w:r w:rsidR="000A1DC2">
        <w:rPr>
          <w:rFonts w:ascii="Times New Roman" w:eastAsia="Calibri" w:hAnsi="Times New Roman" w:cs="Times New Roman"/>
          <w:sz w:val="28"/>
          <w:szCs w:val="28"/>
        </w:rPr>
        <w:t>94,9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2023 году, </w:t>
      </w:r>
      <w:r w:rsidR="00D34804">
        <w:rPr>
          <w:rFonts w:ascii="Times New Roman" w:eastAsia="Calibri" w:hAnsi="Times New Roman" w:cs="Times New Roman"/>
          <w:sz w:val="28"/>
          <w:szCs w:val="28"/>
        </w:rPr>
        <w:t>94,3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2024 году. В структуре собственных доходов в 2021 году доля налоговых доходов составляет 68,6 процента.</w:t>
      </w:r>
    </w:p>
    <w:p w14:paraId="38151E0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F8751F" w:rsidRPr="00F8751F" w14:paraId="6F2B81DE" w14:textId="77777777" w:rsidTr="00F8751F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EB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5DAF26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5E14F5A8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185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41B02B3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5DE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879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89F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F8751F" w:rsidRPr="00F8751F" w14:paraId="1BC18246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F01" w14:textId="77777777" w:rsidR="00F8751F" w:rsidRPr="00F8751F" w:rsidRDefault="00F8751F" w:rsidP="00F87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4C7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639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DF1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4E8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40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EC1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05C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8751F" w:rsidRPr="00F8751F" w14:paraId="126A4DFA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840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CA2" w14:textId="480B4AB7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666" w14:textId="78F0B4B3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860F" w14:textId="7E1FC65F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C2CB" w14:textId="160AB6C4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B50" w14:textId="090160D5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688" w14:textId="63353081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23E2" w14:textId="2931FFDC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101,7</w:t>
            </w:r>
          </w:p>
        </w:tc>
      </w:tr>
      <w:tr w:rsidR="00F8751F" w:rsidRPr="00F8751F" w14:paraId="10015546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1E2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A392" w14:textId="4F0F4B3D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44A" w14:textId="62DEAAFF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EA6" w14:textId="605F23F2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236" w14:textId="15984215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52A" w14:textId="2502F329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8B43" w14:textId="7B70C3E2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5E9C" w14:textId="51C27643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</w:tr>
      <w:tr w:rsidR="00F8751F" w:rsidRPr="00F8751F" w14:paraId="0A1C94E8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26A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F21" w14:textId="4D7FF002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77BE" w14:textId="3B21AFA4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D4B" w14:textId="604243D8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4E65" w14:textId="1EB9C9F4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2DD1" w14:textId="6EAE4B84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C73" w14:textId="222E6D6F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133B" w14:textId="79AB555E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F8751F" w:rsidRPr="00F8751F" w14:paraId="6F5C30C5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2CE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CC0" w14:textId="086E9297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CBD9" w14:textId="07208858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EE50" w14:textId="2C31B94C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72E4" w14:textId="35C5E636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6A2D" w14:textId="7FF45810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EF8E" w14:textId="6FF29D24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DEB1" w14:textId="04138A82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F8751F" w:rsidRPr="00F8751F" w14:paraId="1CC50343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FB2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F01" w14:textId="3FA278FB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9D8B" w14:textId="4366A8A1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8EF" w14:textId="34FC0C49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A60" w14:textId="2DF885AE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B0F6" w14:textId="3195769F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046" w14:textId="7DCFAAB8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E47" w14:textId="099F6C4A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F8751F" w:rsidRPr="00F8751F" w14:paraId="74A44C66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D02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EF9E" w14:textId="0A67B328" w:rsidR="00F8751F" w:rsidRPr="00F8751F" w:rsidRDefault="00383A8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4CC0" w14:textId="05D9D659" w:rsidR="00F8751F" w:rsidRPr="00F8751F" w:rsidRDefault="00383A8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F1D" w14:textId="3CC0D2F5" w:rsidR="00F8751F" w:rsidRPr="00F8751F" w:rsidRDefault="00383A8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FB73" w14:textId="4EA9C3AB" w:rsidR="00F8751F" w:rsidRPr="00F8751F" w:rsidRDefault="00383A8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24C" w14:textId="4F953121" w:rsidR="00F8751F" w:rsidRPr="00F8751F" w:rsidRDefault="00D2686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714" w14:textId="2187749D" w:rsidR="00F8751F" w:rsidRPr="00F8751F" w:rsidRDefault="00D2686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4052" w14:textId="61266EC4" w:rsidR="00F8751F" w:rsidRPr="00F8751F" w:rsidRDefault="00D2686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116,6</w:t>
            </w:r>
          </w:p>
        </w:tc>
      </w:tr>
      <w:tr w:rsidR="00F8751F" w:rsidRPr="00F8751F" w14:paraId="195260CE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D140" w14:textId="6D346DD0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 w:rsidR="007F1E1D">
              <w:rPr>
                <w:rFonts w:ascii="Times New Roman" w:hAnsi="Times New Roman"/>
                <w:sz w:val="20"/>
                <w:szCs w:val="20"/>
              </w:rPr>
              <w:t>использования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92E" w14:textId="7DD04B88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D6E3" w14:textId="1992C49E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9FC0" w14:textId="080713C2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80E" w14:textId="379879EF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317" w14:textId="21384E16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A286" w14:textId="27DA0A25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F39" w14:textId="37D8BDF3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131,2</w:t>
            </w:r>
          </w:p>
        </w:tc>
      </w:tr>
    </w:tbl>
    <w:p w14:paraId="0DD376FC" w14:textId="6A7C666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анализируемом периоде 2022 года по налогу на доходы физических лиц отмечается снижение поступления на </w:t>
      </w:r>
      <w:r w:rsidR="00A87C26">
        <w:rPr>
          <w:rFonts w:ascii="Times New Roman" w:eastAsia="Calibri" w:hAnsi="Times New Roman" w:cs="Times New Roman"/>
          <w:sz w:val="28"/>
          <w:szCs w:val="28"/>
        </w:rPr>
        <w:t>4,4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2023 году увеличение на 7,</w:t>
      </w:r>
      <w:r w:rsidR="00A87C26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2024 году увеличение на </w:t>
      </w:r>
      <w:r w:rsidR="00A87C26">
        <w:rPr>
          <w:rFonts w:ascii="Times New Roman" w:eastAsia="Calibri" w:hAnsi="Times New Roman" w:cs="Times New Roman"/>
          <w:sz w:val="28"/>
          <w:szCs w:val="28"/>
        </w:rPr>
        <w:t>6,5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4885B1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доходы физических лиц в 2021 -2024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2"/>
        <w:gridCol w:w="1529"/>
        <w:gridCol w:w="1381"/>
        <w:gridCol w:w="1518"/>
        <w:gridCol w:w="1364"/>
      </w:tblGrid>
      <w:tr w:rsidR="00F8751F" w:rsidRPr="00F8751F" w14:paraId="4301F2A2" w14:textId="77777777" w:rsidTr="00F8751F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6E5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3DBA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565AF54A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074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310B2840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0CCA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65B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33C9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7EB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CE88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2024год</w:t>
            </w:r>
          </w:p>
        </w:tc>
      </w:tr>
      <w:tr w:rsidR="00F8751F" w:rsidRPr="00F8751F" w14:paraId="4854DCA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E802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5683" w14:textId="1B9B6AA5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BDC" w14:textId="1D706866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A2D2" w14:textId="75C78142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B57" w14:textId="6669C1C3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98,0</w:t>
            </w:r>
          </w:p>
        </w:tc>
      </w:tr>
      <w:tr w:rsidR="00F8751F" w:rsidRPr="00F8751F" w14:paraId="605C924C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E86C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7292" w14:textId="28CC2A3B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DEA" w14:textId="68D0CACD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E0AA" w14:textId="3B13E07E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789" w14:textId="1BB0AB17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5,7</w:t>
            </w:r>
          </w:p>
        </w:tc>
      </w:tr>
      <w:tr w:rsidR="00F8751F" w:rsidRPr="00F8751F" w14:paraId="2E305B1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4D4B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0E5C" w14:textId="522D8A45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D0A4" w14:textId="17CD9558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8BE" w14:textId="76B4812A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73D" w14:textId="5EA15421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</w:tr>
      <w:tr w:rsidR="00F8751F" w:rsidRPr="00F8751F" w14:paraId="766BE8CA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65BC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8683" w14:textId="4B1DE8FA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FF51" w14:textId="181C1393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B51" w14:textId="6ECC2310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D3B0" w14:textId="0A2343EB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106,5</w:t>
            </w:r>
          </w:p>
        </w:tc>
      </w:tr>
      <w:tr w:rsidR="00F8751F" w:rsidRPr="00F8751F" w14:paraId="36ADD393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9621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367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D0D" w14:textId="1FCBDF5C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08A" w14:textId="366CDD3F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86D" w14:textId="27A5F4A5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108,9</w:t>
            </w:r>
          </w:p>
        </w:tc>
      </w:tr>
    </w:tbl>
    <w:p w14:paraId="459A9069" w14:textId="4B7AA23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2022 год прогнозируются в сумме </w:t>
      </w:r>
      <w:r w:rsidR="00012D6F">
        <w:rPr>
          <w:rFonts w:ascii="Times New Roman" w:eastAsia="Calibri" w:hAnsi="Times New Roman" w:cs="Times New Roman"/>
          <w:sz w:val="28"/>
          <w:szCs w:val="28"/>
        </w:rPr>
        <w:t>86,0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2021 года – </w:t>
      </w:r>
      <w:r w:rsidR="00012D6F">
        <w:rPr>
          <w:rFonts w:ascii="Times New Roman" w:eastAsia="Calibri" w:hAnsi="Times New Roman" w:cs="Times New Roman"/>
          <w:sz w:val="28"/>
          <w:szCs w:val="28"/>
        </w:rPr>
        <w:t xml:space="preserve">85,6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процента.  Объем поступлений в бюджет в 2023 и 2024 годах прогнозируется в сумме </w:t>
      </w:r>
      <w:r w:rsidR="00012D6F">
        <w:rPr>
          <w:rFonts w:ascii="Times New Roman" w:eastAsia="Calibri" w:hAnsi="Times New Roman" w:cs="Times New Roman"/>
          <w:sz w:val="28"/>
          <w:szCs w:val="28"/>
        </w:rPr>
        <w:t>92,0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012D6F">
        <w:rPr>
          <w:rFonts w:ascii="Times New Roman" w:eastAsia="Calibri" w:hAnsi="Times New Roman" w:cs="Times New Roman"/>
          <w:sz w:val="28"/>
          <w:szCs w:val="28"/>
        </w:rPr>
        <w:t>98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Темпы роста к предыдущему году составят в 2023 году – 107,</w:t>
      </w:r>
      <w:r w:rsidR="00012D6F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2024 году – 10</w:t>
      </w:r>
      <w:r w:rsidR="00012D6F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12D6F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2024 году темп роста налога к уровню оценки исполнения бюджета 2021 года составляет </w:t>
      </w:r>
      <w:r w:rsidR="00012D6F">
        <w:rPr>
          <w:rFonts w:ascii="Times New Roman" w:eastAsia="Calibri" w:hAnsi="Times New Roman" w:cs="Times New Roman"/>
          <w:sz w:val="28"/>
          <w:szCs w:val="28"/>
        </w:rPr>
        <w:t>108,9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5A2D619" w14:textId="352CC20E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2022 году на долю налога на доходы физических лиц приходится 5,</w:t>
      </w:r>
      <w:r w:rsidR="008B2B7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плановом периоде – 5,</w:t>
      </w:r>
      <w:r w:rsidR="008B2B7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B2B70">
        <w:rPr>
          <w:rFonts w:ascii="Times New Roman" w:eastAsia="Calibri" w:hAnsi="Times New Roman" w:cs="Times New Roman"/>
          <w:sz w:val="28"/>
          <w:szCs w:val="28"/>
        </w:rPr>
        <w:t>5,7</w:t>
      </w:r>
      <w:r w:rsidRPr="00F8751F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FC61A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073A7AE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227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доходов от уплаты единого сельскохозяйственного налога</w:t>
      </w:r>
    </w:p>
    <w:p w14:paraId="698A2E89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p w14:paraId="75281B34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1523"/>
        <w:gridCol w:w="1373"/>
        <w:gridCol w:w="1509"/>
        <w:gridCol w:w="1343"/>
      </w:tblGrid>
      <w:tr w:rsidR="00F8751F" w:rsidRPr="00F8751F" w14:paraId="069D8C58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8723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1D43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56505B1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E8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2A47E927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CCA1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3353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D424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2C83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89B7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52B27CD2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556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C1D" w14:textId="5FF63B45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7BE" w14:textId="75469A5F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A62" w14:textId="3869009D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7A94" w14:textId="6F8B57E1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68,0</w:t>
            </w:r>
          </w:p>
        </w:tc>
      </w:tr>
      <w:tr w:rsidR="00F8751F" w:rsidRPr="00F8751F" w14:paraId="7A11C3E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6446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9F0E" w14:textId="7D4283E2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BCD1" w14:textId="0BD85747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8AE0" w14:textId="74F303F2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6AE6" w14:textId="3C70F5B6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3,9</w:t>
            </w:r>
          </w:p>
        </w:tc>
      </w:tr>
      <w:tr w:rsidR="00F8751F" w:rsidRPr="00F8751F" w14:paraId="63A81460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9623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8E1" w14:textId="4F8063A8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4A78" w14:textId="42EE269C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BAA" w14:textId="5F90C564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C27" w14:textId="738AA4F6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</w:tr>
      <w:tr w:rsidR="00F8751F" w:rsidRPr="00F8751F" w14:paraId="2F8BD392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8968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F27" w14:textId="40B3930E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2E0" w14:textId="52E325FC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0EB2" w14:textId="407E8D79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9BE8" w14:textId="4493992B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</w:tr>
      <w:tr w:rsidR="00F8751F" w:rsidRPr="00F8751F" w14:paraId="739D6B9A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5C09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908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011" w14:textId="2726B59D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7D2F" w14:textId="270DAC2A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1F9C" w14:textId="660F3876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85,0</w:t>
            </w:r>
          </w:p>
        </w:tc>
      </w:tr>
    </w:tbl>
    <w:p w14:paraId="7935DB2B" w14:textId="4358F02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2022 год прогнозируются в сумме </w:t>
      </w:r>
      <w:r w:rsidR="00606227">
        <w:rPr>
          <w:rFonts w:ascii="Times New Roman" w:eastAsia="Calibri" w:hAnsi="Times New Roman" w:cs="Times New Roman"/>
          <w:sz w:val="28"/>
          <w:szCs w:val="28"/>
        </w:rPr>
        <w:t>66,0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606227">
        <w:rPr>
          <w:rFonts w:ascii="Times New Roman" w:eastAsia="Calibri" w:hAnsi="Times New Roman" w:cs="Times New Roman"/>
          <w:sz w:val="28"/>
          <w:szCs w:val="28"/>
        </w:rPr>
        <w:t>14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или </w:t>
      </w:r>
      <w:r w:rsidR="00606227">
        <w:rPr>
          <w:rFonts w:ascii="Times New Roman" w:eastAsia="Calibri" w:hAnsi="Times New Roman" w:cs="Times New Roman"/>
          <w:sz w:val="28"/>
          <w:szCs w:val="28"/>
        </w:rPr>
        <w:t>17,5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606227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2021 года. В структуре налоговых доходов на долю единого сельскохозяйственного налога в 2022 году приходится </w:t>
      </w:r>
      <w:r w:rsidR="00606227">
        <w:rPr>
          <w:rFonts w:ascii="Times New Roman" w:eastAsia="Calibri" w:hAnsi="Times New Roman" w:cs="Times New Roman"/>
          <w:sz w:val="28"/>
          <w:szCs w:val="28"/>
        </w:rPr>
        <w:t>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606227">
        <w:rPr>
          <w:rFonts w:ascii="Times New Roman" w:eastAsia="Calibri" w:hAnsi="Times New Roman" w:cs="Times New Roman"/>
          <w:sz w:val="28"/>
          <w:szCs w:val="28"/>
        </w:rPr>
        <w:t>67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 и </w:t>
      </w:r>
      <w:r w:rsidR="00606227">
        <w:rPr>
          <w:rFonts w:ascii="Times New Roman" w:eastAsia="Calibri" w:hAnsi="Times New Roman" w:cs="Times New Roman"/>
          <w:sz w:val="28"/>
          <w:szCs w:val="28"/>
        </w:rPr>
        <w:t>68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 роста к предыдущему году в плановом периоде составляет 101,</w:t>
      </w:r>
      <w:r w:rsidR="0060622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2023 году и 10</w:t>
      </w:r>
      <w:r w:rsidR="00606227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60622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2024 году. К уровню бюджета 2021 года темп роста налога в 2024 году составит </w:t>
      </w:r>
      <w:r w:rsidR="00606227">
        <w:rPr>
          <w:rFonts w:ascii="Times New Roman" w:eastAsia="Calibri" w:hAnsi="Times New Roman" w:cs="Times New Roman"/>
          <w:sz w:val="28"/>
          <w:szCs w:val="28"/>
        </w:rPr>
        <w:t>85,0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225F3F0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Расчет единого сельскохозяйственного произведен в соответствии со ст. 61.5 БК РФ – 30,0 процента.  </w:t>
      </w:r>
    </w:p>
    <w:p w14:paraId="250C06A5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5967B43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F8751F" w:rsidRPr="00F8751F" w14:paraId="225BED19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9EB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7CB2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677B8FCE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B532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67276ED4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98D2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87BC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E9CD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2148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AFC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44AC756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48C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5086" w14:textId="1433ECC8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13A7" w14:textId="002E0870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185" w14:textId="5AAF0843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394,0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3978" w14:textId="729351E3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400,0</w:t>
            </w:r>
          </w:p>
        </w:tc>
      </w:tr>
      <w:tr w:rsidR="00F8751F" w:rsidRPr="00F8751F" w14:paraId="570AD1AF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A57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F5C1" w14:textId="6F2F8CBB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9ECB" w14:textId="47B5564B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95A2" w14:textId="7E0A6C8C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310E" w14:textId="0408970E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23,2</w:t>
            </w:r>
          </w:p>
        </w:tc>
      </w:tr>
      <w:tr w:rsidR="00F8751F" w:rsidRPr="00F8751F" w14:paraId="6C273AFE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FA1E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F0C" w14:textId="220181DA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6349" w14:textId="31C6FAA0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CA3" w14:textId="3612AFBF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A03D" w14:textId="63940786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</w:tr>
      <w:tr w:rsidR="00F8751F" w:rsidRPr="00F8751F" w14:paraId="41D0CF3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25C6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EE61" w14:textId="5D03A251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3BA" w14:textId="154AD894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6ACB" w14:textId="0473A65E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EBE" w14:textId="686D4E8F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</w:tr>
      <w:tr w:rsidR="00F8751F" w:rsidRPr="00F8751F" w14:paraId="379F8C62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CFDE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202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8F2F" w14:textId="59233F7D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BF7" w14:textId="2836A16F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DEB" w14:textId="3B5E594A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111,7</w:t>
            </w:r>
          </w:p>
        </w:tc>
      </w:tr>
    </w:tbl>
    <w:p w14:paraId="7ED96789" w14:textId="6022672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на 2022 год прогнозируются в сумме </w:t>
      </w:r>
      <w:r w:rsidR="00A72BB7">
        <w:rPr>
          <w:rFonts w:ascii="Times New Roman" w:eastAsia="Calibri" w:hAnsi="Times New Roman" w:cs="Times New Roman"/>
          <w:sz w:val="28"/>
          <w:szCs w:val="28"/>
        </w:rPr>
        <w:t>371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рублей, что составляет 10</w:t>
      </w:r>
      <w:r w:rsidR="00A72BB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,6% ожидаемой оценки исполнения бюджета в 2021 году. В структуре налоговых доходов на долю налога на имущество в 2022 году приходится </w:t>
      </w:r>
      <w:r w:rsidR="00A72BB7">
        <w:rPr>
          <w:rFonts w:ascii="Times New Roman" w:eastAsia="Calibri" w:hAnsi="Times New Roman" w:cs="Times New Roman"/>
          <w:sz w:val="28"/>
          <w:szCs w:val="28"/>
        </w:rPr>
        <w:t>22,5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A72BB7">
        <w:rPr>
          <w:rFonts w:ascii="Times New Roman" w:eastAsia="Calibri" w:hAnsi="Times New Roman" w:cs="Times New Roman"/>
          <w:sz w:val="28"/>
          <w:szCs w:val="28"/>
        </w:rPr>
        <w:t>394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и </w:t>
      </w:r>
      <w:r w:rsidR="00A72BB7">
        <w:rPr>
          <w:rFonts w:ascii="Times New Roman" w:eastAsia="Calibri" w:hAnsi="Times New Roman" w:cs="Times New Roman"/>
          <w:sz w:val="28"/>
          <w:szCs w:val="28"/>
        </w:rPr>
        <w:t>400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 роста к предыдущему году в плановом периоде составляет 10</w:t>
      </w:r>
      <w:r w:rsidR="00A72BB7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A72BB7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2023 и 101,</w:t>
      </w:r>
      <w:r w:rsidR="00A72BB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2024 году. К уровню бюджета 2021 года темп роста налога в 2024 году составит 11</w:t>
      </w:r>
      <w:r w:rsidR="00342601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342601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2022 год произведен в условиях действующих норм налогового законодательства.</w:t>
      </w:r>
    </w:p>
    <w:p w14:paraId="7565EE19" w14:textId="78489C3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Пеклинского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626C34AF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2021-2024 годах приведена в таблице.</w:t>
      </w:r>
    </w:p>
    <w:p w14:paraId="6C2E044C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48"/>
        <w:gridCol w:w="1528"/>
        <w:gridCol w:w="1390"/>
        <w:gridCol w:w="1523"/>
        <w:gridCol w:w="1355"/>
      </w:tblGrid>
      <w:tr w:rsidR="00F8751F" w:rsidRPr="00F8751F" w14:paraId="04FB2E45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D8F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367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78078349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9A2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2D860911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CE8E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EDFD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B29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C3B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F4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48791BB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8C99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EA2" w14:textId="5FF06A58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D768" w14:textId="0D1F18E1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805B" w14:textId="33A4A28C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1143,0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927" w14:textId="2394CEE7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1159,0</w:t>
            </w:r>
          </w:p>
        </w:tc>
      </w:tr>
      <w:tr w:rsidR="00F8751F" w:rsidRPr="00F8751F" w14:paraId="7226201D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3CED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31F4" w14:textId="3FCDCDF0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4006" w14:textId="0B9CF452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EC9D" w14:textId="44EAAE85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2FC" w14:textId="365F8204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67,2</w:t>
            </w:r>
          </w:p>
        </w:tc>
      </w:tr>
      <w:tr w:rsidR="00F8751F" w:rsidRPr="00F8751F" w14:paraId="0FC0597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FF2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149" w14:textId="589DA829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4BD" w14:textId="6BF7C14B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1A9E" w14:textId="47DB049A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5F0" w14:textId="4BD8FF6F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16,0</w:t>
            </w:r>
          </w:p>
        </w:tc>
      </w:tr>
      <w:tr w:rsidR="00F8751F" w:rsidRPr="00F8751F" w14:paraId="3150A845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72A2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933C" w14:textId="30C8AB81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B3C" w14:textId="49EB618F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662" w14:textId="39A8B246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F02C" w14:textId="254564AF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</w:tr>
      <w:tr w:rsidR="00F8751F" w:rsidRPr="00F8751F" w14:paraId="01588D62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2233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F523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2E3C" w14:textId="15CA57D8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8AA3" w14:textId="11D9FAA0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7D10" w14:textId="4B55CAE5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104,5</w:t>
            </w:r>
          </w:p>
        </w:tc>
      </w:tr>
    </w:tbl>
    <w:p w14:paraId="3D348F6A" w14:textId="3F7CDAF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 w:rsidR="004142E0">
        <w:rPr>
          <w:rFonts w:ascii="Times New Roman" w:eastAsia="Calibri" w:hAnsi="Times New Roman" w:cs="Times New Roman"/>
          <w:sz w:val="28"/>
          <w:szCs w:val="28"/>
        </w:rPr>
        <w:t>1125,0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2022 год, </w:t>
      </w:r>
      <w:r w:rsidR="004142E0">
        <w:rPr>
          <w:rFonts w:ascii="Times New Roman" w:eastAsia="Calibri" w:hAnsi="Times New Roman" w:cs="Times New Roman"/>
          <w:sz w:val="28"/>
          <w:szCs w:val="28"/>
        </w:rPr>
        <w:t>1143,0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2023 год, </w:t>
      </w:r>
      <w:r w:rsidR="004142E0">
        <w:rPr>
          <w:rFonts w:ascii="Times New Roman" w:eastAsia="Calibri" w:hAnsi="Times New Roman" w:cs="Times New Roman"/>
          <w:sz w:val="28"/>
          <w:szCs w:val="28"/>
        </w:rPr>
        <w:t>1159,0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2024 год. В структуре налоговых доходов на долю земельного налога приходится </w:t>
      </w:r>
      <w:r w:rsidR="004142E0">
        <w:rPr>
          <w:rFonts w:ascii="Times New Roman" w:eastAsia="Calibri" w:hAnsi="Times New Roman" w:cs="Times New Roman"/>
          <w:sz w:val="28"/>
          <w:szCs w:val="28"/>
        </w:rPr>
        <w:t>68,3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142E0">
        <w:rPr>
          <w:rFonts w:ascii="Times New Roman" w:eastAsia="Calibri" w:hAnsi="Times New Roman" w:cs="Times New Roman"/>
          <w:sz w:val="28"/>
          <w:szCs w:val="28"/>
        </w:rPr>
        <w:t>67,4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4142E0">
        <w:rPr>
          <w:rFonts w:ascii="Times New Roman" w:eastAsia="Calibri" w:hAnsi="Times New Roman" w:cs="Times New Roman"/>
          <w:sz w:val="28"/>
          <w:szCs w:val="28"/>
        </w:rPr>
        <w:t>67,2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процента соответственно. </w:t>
      </w:r>
    </w:p>
    <w:p w14:paraId="246EB2CC" w14:textId="639490B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Пеклинского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налоге».</w:t>
      </w:r>
    </w:p>
    <w:p w14:paraId="45CE008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4.2. Неналоговые доходы</w:t>
      </w:r>
    </w:p>
    <w:p w14:paraId="0AF6C1F1" w14:textId="7CA8605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2022 году планируются в объеме </w:t>
      </w:r>
      <w:r w:rsidR="008B7B11">
        <w:rPr>
          <w:rFonts w:ascii="Times New Roman" w:eastAsia="Calibri" w:hAnsi="Times New Roman" w:cs="Times New Roman"/>
          <w:sz w:val="28"/>
          <w:szCs w:val="28"/>
        </w:rPr>
        <w:t xml:space="preserve">120,0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темп роста к ожидаемой оценке 2021 года составит </w:t>
      </w:r>
      <w:r w:rsidR="008B7B11">
        <w:rPr>
          <w:rFonts w:ascii="Times New Roman" w:eastAsia="Calibri" w:hAnsi="Times New Roman" w:cs="Times New Roman"/>
          <w:sz w:val="28"/>
          <w:szCs w:val="28"/>
        </w:rPr>
        <w:t>75,0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77AE2F0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2021-2023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61"/>
        <w:gridCol w:w="1530"/>
        <w:gridCol w:w="1385"/>
        <w:gridCol w:w="1518"/>
        <w:gridCol w:w="1350"/>
      </w:tblGrid>
      <w:tr w:rsidR="00F8751F" w:rsidRPr="00F8751F" w14:paraId="37C2AE81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E75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638E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112FFBBB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FF2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6C5D8374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4B3A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CB09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DF6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E2D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E83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183C550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E94F" w14:textId="163133DD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от </w:t>
            </w:r>
            <w:r w:rsidR="005C67E5">
              <w:rPr>
                <w:rFonts w:ascii="Times New Roman" w:eastAsia="TimesNewRomanPSMT" w:hAnsi="Times New Roman"/>
                <w:b/>
                <w:sz w:val="24"/>
                <w:szCs w:val="24"/>
              </w:rPr>
              <w:t>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264" w14:textId="64C7D58B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63D" w14:textId="6A425774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38D1" w14:textId="04CC9E0C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8EC8" w14:textId="0FBCCADC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105,2</w:t>
            </w:r>
          </w:p>
        </w:tc>
      </w:tr>
      <w:tr w:rsidR="00F8751F" w:rsidRPr="00F8751F" w14:paraId="1B88447E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436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004" w14:textId="4C32E87E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95D" w14:textId="2F7CB26B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B72" w14:textId="58EA9082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2E7" w14:textId="1740A446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F8751F" w:rsidRPr="00F8751F" w14:paraId="289B2ACF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50D1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40DD" w14:textId="776C08A6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1715" w14:textId="37927B34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4E55" w14:textId="0CA420B2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D438" w14:textId="1839BE64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15,0</w:t>
            </w:r>
          </w:p>
        </w:tc>
      </w:tr>
      <w:tr w:rsidR="00F8751F" w:rsidRPr="00F8751F" w14:paraId="1DE37ECC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FF18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28E4" w14:textId="63D8B1FC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7F42" w14:textId="0DFC8DC5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4F1" w14:textId="6398834A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3B5" w14:textId="64A86BC6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116,6</w:t>
            </w:r>
          </w:p>
        </w:tc>
      </w:tr>
      <w:tr w:rsidR="00F8751F" w:rsidRPr="00F8751F" w14:paraId="548EF34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1BF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CED7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9B3" w14:textId="5285E1F4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1F0" w14:textId="4A3716E7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C0B" w14:textId="31B0F7F3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65,7</w:t>
            </w:r>
          </w:p>
        </w:tc>
      </w:tr>
    </w:tbl>
    <w:p w14:paraId="0B16D59D" w14:textId="00A66CF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2022 год прогнозируются в сумме </w:t>
      </w:r>
      <w:r w:rsidR="00E31138">
        <w:rPr>
          <w:rFonts w:ascii="Times New Roman" w:eastAsia="Calibri" w:hAnsi="Times New Roman" w:cs="Times New Roman"/>
          <w:sz w:val="28"/>
          <w:szCs w:val="28"/>
        </w:rPr>
        <w:t>120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</w:t>
      </w:r>
      <w:r w:rsidR="00E31138">
        <w:rPr>
          <w:rFonts w:ascii="Times New Roman" w:eastAsia="Calibri" w:hAnsi="Times New Roman" w:cs="Times New Roman"/>
          <w:sz w:val="28"/>
          <w:szCs w:val="28"/>
        </w:rPr>
        <w:t>, на 2023 год 90,2 тыс. рублей, на 202</w:t>
      </w:r>
      <w:r w:rsidR="006F0ABC">
        <w:rPr>
          <w:rFonts w:ascii="Times New Roman" w:eastAsia="Calibri" w:hAnsi="Times New Roman" w:cs="Times New Roman"/>
          <w:sz w:val="28"/>
          <w:szCs w:val="28"/>
        </w:rPr>
        <w:t>4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– 105,2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 В структуре неналоговых доходов на долю доходов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от использования имущества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060DA914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551C0ADA" w14:textId="57B49D9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2022-2024 годы учтены объемы безвозмездных поступлений, предусмотренные проектом бюджета Дубровского муниципального района на 2022 год и на плановый период 2023 и 2024 годов. Общий объем безвозмездных поступлений на 2022 год предусмотрен в сумме </w:t>
      </w:r>
      <w:r w:rsidR="00294B50">
        <w:rPr>
          <w:rFonts w:ascii="Times New Roman" w:eastAsia="Calibri" w:hAnsi="Times New Roman" w:cs="Times New Roman"/>
          <w:sz w:val="28"/>
          <w:szCs w:val="28"/>
        </w:rPr>
        <w:t>207,1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294B50">
        <w:rPr>
          <w:rFonts w:ascii="Times New Roman" w:eastAsia="Calibri" w:hAnsi="Times New Roman" w:cs="Times New Roman"/>
          <w:sz w:val="28"/>
          <w:szCs w:val="28"/>
        </w:rPr>
        <w:t>36,6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94B50">
        <w:rPr>
          <w:rFonts w:ascii="Times New Roman" w:eastAsia="Calibri" w:hAnsi="Times New Roman" w:cs="Times New Roman"/>
          <w:sz w:val="28"/>
          <w:szCs w:val="28"/>
        </w:rPr>
        <w:t>15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процента </w:t>
      </w:r>
      <w:r w:rsidR="00294B50">
        <w:rPr>
          <w:rFonts w:ascii="Times New Roman" w:eastAsia="Calibri" w:hAnsi="Times New Roman" w:cs="Times New Roman"/>
          <w:sz w:val="28"/>
          <w:szCs w:val="28"/>
        </w:rPr>
        <w:t>меньше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2021 года. В общем объеме доходов проекта бюджета безвозмездные поступления 2022 года составляют </w:t>
      </w:r>
      <w:r w:rsidR="00294B50">
        <w:rPr>
          <w:rFonts w:ascii="Times New Roman" w:eastAsia="Calibri" w:hAnsi="Times New Roman" w:cs="Times New Roman"/>
          <w:sz w:val="28"/>
          <w:szCs w:val="28"/>
        </w:rPr>
        <w:t>10,5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что на 1,</w:t>
      </w:r>
      <w:r w:rsidR="00294B5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294B50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оценки уровня 2021 года (</w:t>
      </w:r>
      <w:r w:rsidR="00294B50">
        <w:rPr>
          <w:rFonts w:ascii="Times New Roman" w:eastAsia="Calibri" w:hAnsi="Times New Roman" w:cs="Times New Roman"/>
          <w:sz w:val="28"/>
          <w:szCs w:val="28"/>
        </w:rPr>
        <w:t>11,9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F8751F" w:rsidRPr="00F8751F" w14:paraId="040294B7" w14:textId="77777777" w:rsidTr="00F8751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3BF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DD51DC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49A3F7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6F5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840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5AA09F3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933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9DB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5AA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F8751F" w:rsidRPr="00F8751F" w14:paraId="3B95AFCC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D950" w14:textId="77777777" w:rsidR="00F8751F" w:rsidRPr="00F8751F" w:rsidRDefault="00F8751F" w:rsidP="00F87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D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ACC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9A9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865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CE1C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C53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06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236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8751F" w:rsidRPr="00F8751F" w14:paraId="6534B102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FA73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6E609B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4F62" w14:textId="7F6A0F81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1ED" w14:textId="1C49E9C0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91BA" w14:textId="1716909A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78FD" w14:textId="760FF46A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BBF" w14:textId="2E961C47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F33" w14:textId="0AD5F002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5F1" w14:textId="24031309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CEE" w14:textId="487E2B9B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102,4</w:t>
            </w:r>
          </w:p>
        </w:tc>
      </w:tr>
      <w:tr w:rsidR="00F8751F" w:rsidRPr="00F8751F" w14:paraId="798C42BC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EF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FB0" w14:textId="4B4021E3" w:rsidR="00F8751F" w:rsidRPr="00F8751F" w:rsidRDefault="00C1025E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361A" w14:textId="59B69404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6441" w14:textId="179D440B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DF2A" w14:textId="7C092EF1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 раза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2806" w14:textId="182C07CE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8E2" w14:textId="08CC036E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139C" w14:textId="15CD1FA1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3BE4" w14:textId="4766FA63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8751F" w:rsidRPr="00F8751F" w14:paraId="0DF4E9C4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2D3F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829B" w14:textId="6A487F84" w:rsidR="00F8751F" w:rsidRPr="00F8751F" w:rsidRDefault="00C1025E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6167" w14:textId="6EF714A7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983E" w14:textId="1E671378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49C" w14:textId="63BC6853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675" w14:textId="2FB6AEF7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B8E" w14:textId="01A1FEBF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124" w14:textId="3EEB0734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71A8" w14:textId="0E2CFD43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C1025E" w:rsidRPr="00F8751F" w14:paraId="1A629DB4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F32" w14:textId="1A49E83E" w:rsidR="00C1025E" w:rsidRPr="00F8751F" w:rsidRDefault="00C1025E" w:rsidP="00F87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B91" w14:textId="01B17FF5" w:rsidR="00C1025E" w:rsidRDefault="00C1025E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D1AE" w14:textId="257419B8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B82F" w14:textId="47CDAC90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B0D9" w14:textId="6C096F48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6381" w14:textId="2F7FC621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0A35" w14:textId="42D25ED0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4B87" w14:textId="10A21919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D55" w14:textId="48CF36B7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6267" w:rsidRPr="00F8751F" w14:paraId="504952E3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AC5E" w14:textId="77777777" w:rsidR="00EB6267" w:rsidRPr="00F8751F" w:rsidRDefault="00EB6267" w:rsidP="00EB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369" w14:textId="3F66B093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501" w14:textId="0E379BCD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361" w14:textId="7D70BFFE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3D08" w14:textId="55D3BDF0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237" w14:textId="504681CA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00FC" w14:textId="3BEE0AAF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D13C" w14:textId="361CAF6B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738" w14:textId="05827F88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27FDBC9C" w14:textId="6A788AEE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2023 году в сумме </w:t>
      </w:r>
      <w:r w:rsidR="00BE2340">
        <w:rPr>
          <w:rFonts w:ascii="Times New Roman" w:eastAsia="Calibri" w:hAnsi="Times New Roman" w:cs="Times New Roman"/>
          <w:sz w:val="28"/>
          <w:szCs w:val="28"/>
        </w:rPr>
        <w:t>140,2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в сумме </w:t>
      </w:r>
      <w:r w:rsidR="00BE2340">
        <w:rPr>
          <w:rFonts w:ascii="Times New Roman" w:eastAsia="Calibri" w:hAnsi="Times New Roman" w:cs="Times New Roman"/>
          <w:sz w:val="28"/>
          <w:szCs w:val="28"/>
        </w:rPr>
        <w:t>143,5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E2340">
        <w:rPr>
          <w:rFonts w:ascii="Times New Roman" w:eastAsia="Calibri" w:hAnsi="Times New Roman" w:cs="Times New Roman"/>
          <w:sz w:val="28"/>
          <w:szCs w:val="28"/>
        </w:rPr>
        <w:t>67,7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BE234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,4 % к предыдущему году соответственно. В структуре безвозмездных поступлений проекта бюджета на 2022 год наибольший удельный вес занимают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7B206B">
        <w:rPr>
          <w:rFonts w:ascii="Times New Roman" w:eastAsia="Calibri" w:hAnsi="Times New Roman" w:cs="Times New Roman"/>
          <w:sz w:val="28"/>
          <w:szCs w:val="28"/>
        </w:rPr>
        <w:t>45,9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2022 год в сумме </w:t>
      </w:r>
      <w:r w:rsidR="007B206B">
        <w:rPr>
          <w:rFonts w:ascii="Times New Roman" w:eastAsia="Calibri" w:hAnsi="Times New Roman" w:cs="Times New Roman"/>
          <w:sz w:val="28"/>
          <w:szCs w:val="28"/>
        </w:rPr>
        <w:t xml:space="preserve">95,1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7B206B">
        <w:rPr>
          <w:rFonts w:ascii="Times New Roman" w:eastAsia="Calibri" w:hAnsi="Times New Roman" w:cs="Times New Roman"/>
          <w:sz w:val="28"/>
          <w:szCs w:val="28"/>
        </w:rPr>
        <w:t>107,0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7B206B">
        <w:rPr>
          <w:rFonts w:ascii="Times New Roman" w:eastAsia="Calibri" w:hAnsi="Times New Roman" w:cs="Times New Roman"/>
          <w:sz w:val="28"/>
          <w:szCs w:val="28"/>
        </w:rPr>
        <w:lastRenderedPageBreak/>
        <w:t>субсидий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2021 году. Объем поступления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2023 году прогнозируется в сумме </w:t>
      </w:r>
      <w:r w:rsidR="007B206B">
        <w:rPr>
          <w:rFonts w:ascii="Times New Roman" w:eastAsia="Calibri" w:hAnsi="Times New Roman" w:cs="Times New Roman"/>
          <w:sz w:val="28"/>
          <w:szCs w:val="28"/>
        </w:rPr>
        <w:t>98,2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– </w:t>
      </w:r>
      <w:r w:rsidR="007B206B">
        <w:rPr>
          <w:rFonts w:ascii="Times New Roman" w:eastAsia="Calibri" w:hAnsi="Times New Roman" w:cs="Times New Roman"/>
          <w:sz w:val="28"/>
          <w:szCs w:val="28"/>
        </w:rPr>
        <w:t>101,5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B206B">
        <w:rPr>
          <w:rFonts w:ascii="Times New Roman" w:eastAsia="Calibri" w:hAnsi="Times New Roman" w:cs="Times New Roman"/>
          <w:sz w:val="28"/>
          <w:szCs w:val="28"/>
        </w:rPr>
        <w:t>103,3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7B206B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7B206B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4C3986F6" w14:textId="4E5FA6D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2022 год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8C746E">
        <w:rPr>
          <w:rFonts w:ascii="Times New Roman" w:eastAsia="Calibri" w:hAnsi="Times New Roman" w:cs="Times New Roman"/>
          <w:sz w:val="28"/>
          <w:szCs w:val="28"/>
        </w:rPr>
        <w:t>20,3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8C746E">
        <w:rPr>
          <w:rFonts w:ascii="Times New Roman" w:eastAsia="Calibri" w:hAnsi="Times New Roman" w:cs="Times New Roman"/>
          <w:sz w:val="28"/>
          <w:szCs w:val="28"/>
        </w:rPr>
        <w:t>42,0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8C746E">
        <w:rPr>
          <w:rFonts w:ascii="Times New Roman" w:eastAsia="Calibri" w:hAnsi="Times New Roman" w:cs="Times New Roman"/>
          <w:sz w:val="28"/>
          <w:szCs w:val="28"/>
        </w:rPr>
        <w:t>увеличится в 2,2 раза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FB607C" w14:textId="49ADB71C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долю иных межбюджетных трансфертов в проекте на 2022 год приходится </w:t>
      </w:r>
      <w:r w:rsidR="008C746E">
        <w:rPr>
          <w:rFonts w:ascii="Times New Roman" w:eastAsia="Calibri" w:hAnsi="Times New Roman" w:cs="Times New Roman"/>
          <w:sz w:val="28"/>
          <w:szCs w:val="28"/>
        </w:rPr>
        <w:t>33,8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2021 года поступления составляют 100,0 процента. Общий объем иных межбюджетных трансфертов на 202</w:t>
      </w:r>
      <w:r w:rsidR="008C746E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8C746E">
        <w:rPr>
          <w:rFonts w:ascii="Times New Roman" w:eastAsia="Calibri" w:hAnsi="Times New Roman" w:cs="Times New Roman"/>
          <w:sz w:val="28"/>
          <w:szCs w:val="28"/>
        </w:rPr>
        <w:t>70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рублей. Из них </w:t>
      </w:r>
      <w:r w:rsidR="008C746E">
        <w:rPr>
          <w:rFonts w:ascii="Times New Roman" w:eastAsia="Calibri" w:hAnsi="Times New Roman" w:cs="Times New Roman"/>
          <w:sz w:val="28"/>
          <w:szCs w:val="28"/>
        </w:rPr>
        <w:t>70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27B15C1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6C4E6380" w14:textId="788F75D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1B0BA5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составляет:</w:t>
      </w:r>
    </w:p>
    <w:p w14:paraId="164C22A2" w14:textId="29B9DD5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F87C49">
        <w:rPr>
          <w:rFonts w:ascii="Times New Roman" w:eastAsia="Calibri" w:hAnsi="Times New Roman" w:cs="Times New Roman"/>
          <w:sz w:val="28"/>
          <w:szCs w:val="28"/>
        </w:rPr>
        <w:t>1975,1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1D96185" w14:textId="6F098AA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F87C49">
        <w:rPr>
          <w:rFonts w:ascii="Times New Roman" w:eastAsia="Calibri" w:hAnsi="Times New Roman" w:cs="Times New Roman"/>
          <w:sz w:val="28"/>
          <w:szCs w:val="28"/>
        </w:rPr>
        <w:t>1926,4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B7ED56E" w14:textId="1203C976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F87C49">
        <w:rPr>
          <w:rFonts w:ascii="Times New Roman" w:eastAsia="Calibri" w:hAnsi="Times New Roman" w:cs="Times New Roman"/>
          <w:sz w:val="28"/>
          <w:szCs w:val="28"/>
        </w:rPr>
        <w:t>1973,7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CE9397" w14:textId="28E5F42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отношению к оценке расходов на 2021 год, расходы, определенные в проекте решения на 2022 год, составляют </w:t>
      </w:r>
      <w:r w:rsidR="001A7092">
        <w:rPr>
          <w:rFonts w:ascii="Times New Roman" w:eastAsia="Calibri" w:hAnsi="Times New Roman" w:cs="Times New Roman"/>
          <w:sz w:val="28"/>
          <w:szCs w:val="28"/>
        </w:rPr>
        <w:t>56,4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2023 год – </w:t>
      </w:r>
      <w:r w:rsidR="001A7092">
        <w:rPr>
          <w:rFonts w:ascii="Times New Roman" w:eastAsia="Calibri" w:hAnsi="Times New Roman" w:cs="Times New Roman"/>
          <w:sz w:val="28"/>
          <w:szCs w:val="28"/>
        </w:rPr>
        <w:t>55,1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2024 год – </w:t>
      </w:r>
      <w:r w:rsidR="001A7092">
        <w:rPr>
          <w:rFonts w:ascii="Times New Roman" w:eastAsia="Calibri" w:hAnsi="Times New Roman" w:cs="Times New Roman"/>
          <w:sz w:val="28"/>
          <w:szCs w:val="28"/>
        </w:rPr>
        <w:t>56,4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F00BBE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3A36208B" w14:textId="011E9C9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2022 год и на плановый период 2023 и 2024 годов определено, что расходы будут осуществляться по </w:t>
      </w:r>
      <w:r w:rsidR="002C0AC2">
        <w:rPr>
          <w:rFonts w:ascii="Times New Roman" w:eastAsia="Calibri" w:hAnsi="Times New Roman" w:cs="Times New Roman"/>
          <w:sz w:val="28"/>
          <w:szCs w:val="28"/>
        </w:rPr>
        <w:t>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498B4186" w14:textId="77777777" w:rsidR="00F8751F" w:rsidRPr="00F8751F" w:rsidRDefault="00F8751F" w:rsidP="00F8751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2020 - 2024 годов представлена в таблице.</w:t>
      </w:r>
    </w:p>
    <w:p w14:paraId="7E5D8106" w14:textId="77777777" w:rsidR="00F8751F" w:rsidRPr="00F8751F" w:rsidRDefault="00F8751F" w:rsidP="00F8751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Тыс.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F8751F" w:rsidRPr="00F8751F" w14:paraId="76568531" w14:textId="77777777" w:rsidTr="00F8751F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BD118" w14:textId="77777777" w:rsidR="00F8751F" w:rsidRPr="00F8751F" w:rsidRDefault="00F8751F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160C3" w14:textId="77777777" w:rsidR="00F8751F" w:rsidRPr="00F8751F" w:rsidRDefault="00F8751F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8751F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9C08D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2020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C567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7DE281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2021 год</w:t>
            </w:r>
          </w:p>
          <w:p w14:paraId="3C67196C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4AA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F8751F" w:rsidRPr="00F8751F" w14:paraId="2E6E7038" w14:textId="77777777" w:rsidTr="00F8751F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40972B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F43BE3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A69A0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0A33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0FA8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84AA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F10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</w:tr>
      <w:tr w:rsidR="00F8751F" w:rsidRPr="00F8751F" w14:paraId="65D2F918" w14:textId="77777777" w:rsidTr="00F8751F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3F227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6FDABE5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82EFB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EF3543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B42B4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B481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8CC9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BF48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F2D7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751F" w:rsidRPr="00F8751F" w14:paraId="43A74B4E" w14:textId="77777777" w:rsidTr="00AA40E5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B0980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985009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34FA0" w14:textId="157F3FAF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2653F" w14:textId="05404828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2FD9A" w14:textId="62A9071D" w:rsidR="00F8751F" w:rsidRPr="00F8751F" w:rsidRDefault="004E32C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7BD03" w14:textId="228C5CFD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ADB2D" w14:textId="33A4E124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1708,8</w:t>
            </w:r>
          </w:p>
        </w:tc>
      </w:tr>
      <w:tr w:rsidR="00F8751F" w:rsidRPr="00F8751F" w14:paraId="559FF38F" w14:textId="77777777" w:rsidTr="00AA40E5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0C6C8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69929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E7DB4" w14:textId="2816984C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4AFF" w14:textId="1D81A863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EBBA1" w14:textId="422AF983" w:rsidR="00F8751F" w:rsidRPr="00F8751F" w:rsidRDefault="004E32C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0E2A9" w14:textId="682C72D6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438B3" w14:textId="4C6C2494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101,5</w:t>
            </w:r>
          </w:p>
        </w:tc>
      </w:tr>
      <w:tr w:rsidR="00F8751F" w:rsidRPr="00F8751F" w14:paraId="7A88EF08" w14:textId="77777777" w:rsidTr="00AA40E5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4F8831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28B870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8653E" w14:textId="4579C0DB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0371" w14:textId="46D37A7F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DF312" w14:textId="25A7E652" w:rsidR="00F8751F" w:rsidRPr="00F8751F" w:rsidRDefault="004E32C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2DE64" w14:textId="2108706D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8EE6" w14:textId="4DB95A74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71D9244D" w14:textId="77777777" w:rsidTr="00AA40E5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7123F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2B93DCF8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90E717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E44C1" w14:textId="15A29118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0936E" w14:textId="304E1AC8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AB6A" w14:textId="4A43367C" w:rsidR="00F8751F" w:rsidRPr="00F8751F" w:rsidRDefault="00D52158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0F426" w14:textId="1F7E3674" w:rsidR="00F8751F" w:rsidRPr="00F8751F" w:rsidRDefault="00D5215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32C58" w14:textId="4694E29C" w:rsidR="00F8751F" w:rsidRPr="00F8751F" w:rsidRDefault="00D5215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F8751F" w:rsidRPr="00F8751F" w14:paraId="712B2B7A" w14:textId="77777777" w:rsidTr="00AA40E5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2933D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Жилищно-коммунальное </w:t>
            </w:r>
            <w:r w:rsidRPr="00F8751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748FA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E7730A" w14:textId="25CD2E7A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6C4" w14:textId="1209DDA5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D08C4" w14:textId="37F4635F" w:rsidR="00F8751F" w:rsidRPr="00F8751F" w:rsidRDefault="00D52158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61FB1" w14:textId="64DD6FA8" w:rsidR="00F8751F" w:rsidRPr="00F8751F" w:rsidRDefault="00D5215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B6FF" w14:textId="23C2C6CD" w:rsidR="00F8751F" w:rsidRPr="00F8751F" w:rsidRDefault="00D5215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94,1</w:t>
            </w:r>
          </w:p>
        </w:tc>
      </w:tr>
      <w:tr w:rsidR="00F8751F" w:rsidRPr="00F8751F" w14:paraId="1F7987B3" w14:textId="77777777" w:rsidTr="00AA40E5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2FD52B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1912F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FBAB9D" w14:textId="5A26A72C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352" w14:textId="2FD3FB6B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1C01A" w14:textId="63DEA95B" w:rsidR="00F8751F" w:rsidRPr="00F8751F" w:rsidRDefault="00861FFB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35AB7" w14:textId="4604BCB2" w:rsidR="00F8751F" w:rsidRPr="00F8751F" w:rsidRDefault="00FF769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C244E" w14:textId="1CE0CB59" w:rsidR="00F8751F" w:rsidRPr="00F8751F" w:rsidRDefault="00FF769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132EB63A" w14:textId="77777777" w:rsidTr="00AA40E5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79CD2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27E003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C97DA7" w14:textId="33ADAA36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9BE" w14:textId="22DB2668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C1719" w14:textId="3EE9F7B6" w:rsidR="00F8751F" w:rsidRPr="00F8751F" w:rsidRDefault="00861FFB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F0B81" w14:textId="67A15860" w:rsidR="00F8751F" w:rsidRPr="00F8751F" w:rsidRDefault="00FF769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935B8" w14:textId="5B7CC5B0" w:rsidR="00F8751F" w:rsidRPr="00F8751F" w:rsidRDefault="00FF769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1D05CD40" w14:textId="77777777" w:rsidTr="00AA40E5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19582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145CF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000F24" w14:textId="07554542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82B6" w14:textId="00FD128C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06785" w14:textId="61902846" w:rsidR="00F8751F" w:rsidRPr="00F8751F" w:rsidRDefault="00B1447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031CF" w14:textId="32690C5F" w:rsidR="00F8751F" w:rsidRPr="00F8751F" w:rsidRDefault="00B1447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39989" w14:textId="280DA749" w:rsidR="00F8751F" w:rsidRPr="00F8751F" w:rsidRDefault="00B1447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68,3</w:t>
            </w:r>
          </w:p>
        </w:tc>
      </w:tr>
      <w:tr w:rsidR="00F8751F" w:rsidRPr="00F8751F" w14:paraId="41AD426A" w14:textId="77777777" w:rsidTr="00AA40E5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9FD7BC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405B6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FBFCBA" w14:textId="64CB60D0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B60" w14:textId="061BD4E6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075E" w14:textId="651FA3E3" w:rsidR="00F8751F" w:rsidRPr="00F8751F" w:rsidRDefault="00B1447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84A8" w14:textId="64A065DB" w:rsidR="00F8751F" w:rsidRPr="00F8751F" w:rsidRDefault="00B1447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EDCE5" w14:textId="787067C9" w:rsidR="00F8751F" w:rsidRPr="00F8751F" w:rsidRDefault="00B1447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77F8EEC3" w14:textId="77777777" w:rsidTr="00AA40E5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D9B4DA" w14:textId="77777777" w:rsidR="00F8751F" w:rsidRPr="00F8751F" w:rsidRDefault="00F8751F" w:rsidP="00F8751F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BC896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4B27F1" w14:textId="5E20640E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3981,2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F5D" w14:textId="6EC744CC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208D9" w14:textId="2834A734" w:rsidR="00F8751F" w:rsidRPr="00F8751F" w:rsidRDefault="00F54508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A5129" w14:textId="6D47A855" w:rsidR="00F8751F" w:rsidRPr="00F8751F" w:rsidRDefault="00F5450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8740D" w14:textId="37C8E6EF" w:rsidR="00F8751F" w:rsidRPr="00F8751F" w:rsidRDefault="00F5450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1973,7</w:t>
            </w:r>
          </w:p>
        </w:tc>
      </w:tr>
    </w:tbl>
    <w:p w14:paraId="23EC9917" w14:textId="21A5CEE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8D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по разделам в соответствии с ведомственной структурой в 2022-2024 годах будет осуществлять 1 главный распорядитель бюджетных средств – </w:t>
      </w:r>
      <w:proofErr w:type="spellStart"/>
      <w:r w:rsidR="0024730A">
        <w:rPr>
          <w:rFonts w:ascii="Times New Roman" w:eastAsia="Calibri" w:hAnsi="Times New Roman" w:cs="Times New Roman"/>
          <w:sz w:val="28"/>
          <w:szCs w:val="28"/>
        </w:rPr>
        <w:t>Пеклинская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</w:t>
      </w:r>
    </w:p>
    <w:p w14:paraId="46B9D0B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188A949" w14:textId="1E7CD830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0868D6">
        <w:rPr>
          <w:rFonts w:ascii="Times New Roman" w:eastAsia="Calibri" w:hAnsi="Times New Roman" w:cs="Times New Roman"/>
          <w:sz w:val="28"/>
          <w:szCs w:val="28"/>
        </w:rPr>
        <w:t>1572,7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2D3472F" w14:textId="065A766A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0868D6">
        <w:rPr>
          <w:rFonts w:ascii="Times New Roman" w:eastAsia="Calibri" w:hAnsi="Times New Roman" w:cs="Times New Roman"/>
          <w:sz w:val="28"/>
          <w:szCs w:val="28"/>
        </w:rPr>
        <w:t>1613,2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E5EC4F9" w14:textId="5D59608B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1</w:t>
      </w:r>
      <w:r w:rsidR="000868D6">
        <w:rPr>
          <w:rFonts w:ascii="Times New Roman" w:eastAsia="Calibri" w:hAnsi="Times New Roman" w:cs="Times New Roman"/>
          <w:sz w:val="28"/>
          <w:szCs w:val="28"/>
        </w:rPr>
        <w:t>708,8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4B73156" w14:textId="037FE588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2022 году отмечается по</w:t>
      </w:r>
      <w:r w:rsidR="000868D6"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0868D6">
        <w:rPr>
          <w:rFonts w:ascii="Times New Roman" w:eastAsia="Calibri" w:hAnsi="Times New Roman" w:cs="Times New Roman"/>
          <w:sz w:val="28"/>
          <w:szCs w:val="28"/>
        </w:rPr>
        <w:t>13,8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на </w:t>
      </w:r>
      <w:r w:rsidR="000868D6">
        <w:rPr>
          <w:rFonts w:ascii="Times New Roman" w:eastAsia="Calibri" w:hAnsi="Times New Roman" w:cs="Times New Roman"/>
          <w:sz w:val="28"/>
          <w:szCs w:val="28"/>
        </w:rPr>
        <w:t>11,6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2024 году на </w:t>
      </w:r>
      <w:r w:rsidR="000868D6">
        <w:rPr>
          <w:rFonts w:ascii="Times New Roman" w:eastAsia="Calibri" w:hAnsi="Times New Roman" w:cs="Times New Roman"/>
          <w:sz w:val="28"/>
          <w:szCs w:val="28"/>
        </w:rPr>
        <w:t>6,3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2022 году – </w:t>
      </w:r>
      <w:r w:rsidR="000868D6">
        <w:rPr>
          <w:rFonts w:ascii="Times New Roman" w:eastAsia="Calibri" w:hAnsi="Times New Roman" w:cs="Times New Roman"/>
          <w:sz w:val="28"/>
          <w:szCs w:val="28"/>
        </w:rPr>
        <w:t>79,6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BE5013">
        <w:rPr>
          <w:rFonts w:ascii="Times New Roman" w:eastAsia="Calibri" w:hAnsi="Times New Roman" w:cs="Times New Roman"/>
          <w:sz w:val="28"/>
          <w:szCs w:val="28"/>
        </w:rPr>
        <w:t>83,7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2024 году – 8</w:t>
      </w:r>
      <w:r w:rsidR="000868D6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868D6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2ECA8E0" w14:textId="28BF12FA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запланированы расходы на 2022 год в сумме </w:t>
      </w:r>
      <w:r w:rsidR="00717986">
        <w:rPr>
          <w:rFonts w:ascii="Times New Roman" w:eastAsia="Times New Roman" w:hAnsi="Times New Roman" w:cs="Times New Roman"/>
          <w:sz w:val="28"/>
          <w:szCs w:val="28"/>
          <w:lang w:eastAsia="ru-RU"/>
        </w:rPr>
        <w:t>516,1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 w:rsidR="00717986">
        <w:rPr>
          <w:rFonts w:ascii="Times New Roman" w:eastAsia="Times New Roman" w:hAnsi="Times New Roman" w:cs="Times New Roman"/>
          <w:sz w:val="28"/>
          <w:szCs w:val="28"/>
          <w:lang w:eastAsia="ru-RU"/>
        </w:rPr>
        <w:t>521,3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5</w:t>
      </w:r>
      <w:r w:rsidR="00717986">
        <w:rPr>
          <w:rFonts w:ascii="Times New Roman" w:eastAsia="Times New Roman" w:hAnsi="Times New Roman" w:cs="Times New Roman"/>
          <w:sz w:val="28"/>
          <w:szCs w:val="28"/>
          <w:lang w:eastAsia="ru-RU"/>
        </w:rPr>
        <w:t>26,8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2C178426" w14:textId="4AA12EB7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2" w:name="_Hlk88484135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2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администраций» запланированы расходы на 2022 год в сумме </w:t>
      </w:r>
      <w:r w:rsidR="00BE5175">
        <w:rPr>
          <w:rFonts w:ascii="Times New Roman" w:eastAsia="Times New Roman" w:hAnsi="Times New Roman" w:cs="Times New Roman"/>
          <w:sz w:val="28"/>
          <w:szCs w:val="28"/>
          <w:lang w:eastAsia="ru-RU"/>
        </w:rPr>
        <w:t>1030,6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 w:rsidR="00BE5175">
        <w:rPr>
          <w:rFonts w:ascii="Times New Roman" w:eastAsia="Times New Roman" w:hAnsi="Times New Roman" w:cs="Times New Roman"/>
          <w:sz w:val="28"/>
          <w:szCs w:val="28"/>
          <w:lang w:eastAsia="ru-RU"/>
        </w:rPr>
        <w:t>1032,7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</w:t>
      </w:r>
      <w:r w:rsidR="00BE5175">
        <w:rPr>
          <w:rFonts w:ascii="Times New Roman" w:eastAsia="Times New Roman" w:hAnsi="Times New Roman" w:cs="Times New Roman"/>
          <w:sz w:val="28"/>
          <w:szCs w:val="28"/>
          <w:lang w:eastAsia="ru-RU"/>
        </w:rPr>
        <w:t>1073,3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D35796D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27801959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2022 год – 5,0 тыс. рублей; на 2023 год – 0,0 тыс. рублей; на 2024 год – 0,0 тыс. рублей. </w:t>
      </w:r>
    </w:p>
    <w:p w14:paraId="7859417F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2022 год – 5,0 тыс. рублей; на 2023 год – 0,0 тыс. рублей; на 2024 год – 0,0 тыс. рублей. </w:t>
      </w:r>
    </w:p>
    <w:p w14:paraId="1332A0FF" w14:textId="6EB1CF22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подразделу 01 11 «Резервные фонды» </w:t>
      </w:r>
      <w:r w:rsidRPr="00F875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AE63F6">
        <w:rPr>
          <w:rFonts w:ascii="Times New Roman" w:eastAsia="Calibri" w:hAnsi="Times New Roman" w:cs="Times New Roman"/>
          <w:sz w:val="28"/>
          <w:szCs w:val="28"/>
        </w:rPr>
        <w:t>Пеклинской</w:t>
      </w:r>
      <w:r w:rsidR="00B2151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ельской администрации по </w:t>
      </w:r>
      <w:r w:rsidR="004F61A5"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на 2022 год и на плановый период 2023 и 2024 годов.</w:t>
      </w:r>
    </w:p>
    <w:p w14:paraId="185713D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679">
        <w:rPr>
          <w:rFonts w:ascii="Times New Roman" w:eastAsia="Calibri" w:hAnsi="Times New Roman" w:cs="Times New Roman"/>
          <w:sz w:val="28"/>
          <w:szCs w:val="28"/>
        </w:rPr>
        <w:t>По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подразделу 01 13 «Другие общегосударственные вопросы» запланированы расходы на:</w:t>
      </w:r>
    </w:p>
    <w:p w14:paraId="5FA17B65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2022 год – 5,0 тыс. рублей; на 2023 год – 0,0 тыс. рублей; на 2024 год – 0,0 тыс. рублей;</w:t>
      </w:r>
    </w:p>
    <w:p w14:paraId="5107AC6E" w14:textId="5FFDE50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имущества, признание прав и регулирование отношений муниципальной собственности: на 2022 г. –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на 2023 год –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2024 год – 0,0 тыс. рублей;</w:t>
      </w:r>
    </w:p>
    <w:p w14:paraId="2E6ED087" w14:textId="56979503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условно утвержденные расходы: запланированы на 2023 год в сумме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>48,2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2024 год –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C42995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20197B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95,1 тыс. рублей;</w:t>
      </w:r>
    </w:p>
    <w:p w14:paraId="22252929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98,2 тыс. рублей; </w:t>
      </w:r>
    </w:p>
    <w:p w14:paraId="06A8C4CB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101,5 тыс. рублей.</w:t>
      </w:r>
    </w:p>
    <w:p w14:paraId="13924A62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с ростом к уровню 2021 года - в 2022 году на 7,1%, в плановом периоде 2023 года – на 3,3% и 2024 году на 3,4 процента. </w:t>
      </w:r>
    </w:p>
    <w:p w14:paraId="6E3C52A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88556131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B3B2A8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1,0 тыс. рублей;</w:t>
      </w:r>
    </w:p>
    <w:p w14:paraId="47DB6BDD" w14:textId="772B78A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5A7CFE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47C5C99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09D26FB5" w14:textId="6AA6C72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К уровню 2021 года расходы запланированы в 2022 году </w:t>
      </w:r>
      <w:r w:rsidR="005A7CFE">
        <w:rPr>
          <w:rFonts w:ascii="Times New Roman" w:eastAsia="Calibri" w:hAnsi="Times New Roman" w:cs="Times New Roman"/>
          <w:sz w:val="28"/>
          <w:szCs w:val="28"/>
        </w:rPr>
        <w:t xml:space="preserve">в сумме 1,0 тыс. рублей 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5A7CFE">
        <w:rPr>
          <w:rFonts w:ascii="Times New Roman" w:eastAsia="Calibri" w:hAnsi="Times New Roman" w:cs="Times New Roman"/>
          <w:sz w:val="28"/>
          <w:szCs w:val="28"/>
        </w:rPr>
        <w:t>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End w:id="3"/>
    </w:p>
    <w:p w14:paraId="691436C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4786BA8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04 «Национальная экономика»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6AE8A0A" w14:textId="4868DF4D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1,0 тыс. рублей;</w:t>
      </w:r>
    </w:p>
    <w:p w14:paraId="40F24F90" w14:textId="3AFBBC7E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C40A06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2AE32E6A" w14:textId="176474C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C40A06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68786FF2" w14:textId="488588D9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К уровню 2021 года расходы запланированы в 2022 году составляют 1</w:t>
      </w:r>
      <w:r w:rsidR="00C40A06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C40A06">
        <w:rPr>
          <w:rFonts w:ascii="Times New Roman" w:eastAsia="Calibri" w:hAnsi="Times New Roman" w:cs="Times New Roman"/>
          <w:sz w:val="28"/>
          <w:szCs w:val="28"/>
        </w:rPr>
        <w:t>.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6B962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0D6BCD41" w14:textId="740CE90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8A6A24">
        <w:rPr>
          <w:rFonts w:ascii="Times New Roman" w:eastAsia="Calibri" w:hAnsi="Times New Roman" w:cs="Times New Roman"/>
          <w:sz w:val="28"/>
          <w:szCs w:val="28"/>
        </w:rPr>
        <w:t>207,0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BADF8EC" w14:textId="240EA36B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2023 год – </w:t>
      </w:r>
      <w:r w:rsidR="008A6A24">
        <w:rPr>
          <w:rFonts w:ascii="Times New Roman" w:eastAsia="Calibri" w:hAnsi="Times New Roman" w:cs="Times New Roman"/>
          <w:sz w:val="28"/>
          <w:szCs w:val="28"/>
        </w:rPr>
        <w:t>145,7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C336C6B" w14:textId="17CDAE0F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8A6A24">
        <w:rPr>
          <w:rFonts w:ascii="Times New Roman" w:eastAsia="Calibri" w:hAnsi="Times New Roman" w:cs="Times New Roman"/>
          <w:sz w:val="28"/>
          <w:szCs w:val="28"/>
        </w:rPr>
        <w:t>94,1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D33A49" w14:textId="3EC5D79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понижение по сравнению с текущим годом: в 2022 году на </w:t>
      </w:r>
      <w:r w:rsidR="003B4E4D">
        <w:rPr>
          <w:rFonts w:ascii="Times New Roman" w:eastAsia="Calibri" w:hAnsi="Times New Roman" w:cs="Times New Roman"/>
          <w:sz w:val="28"/>
          <w:szCs w:val="28"/>
        </w:rPr>
        <w:t>84,2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на </w:t>
      </w:r>
      <w:r w:rsidR="003B4E4D">
        <w:rPr>
          <w:rFonts w:ascii="Times New Roman" w:eastAsia="Calibri" w:hAnsi="Times New Roman" w:cs="Times New Roman"/>
          <w:sz w:val="28"/>
          <w:szCs w:val="28"/>
        </w:rPr>
        <w:t>88,8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в 2024 году на </w:t>
      </w:r>
      <w:r w:rsidR="003B4E4D">
        <w:rPr>
          <w:rFonts w:ascii="Times New Roman" w:eastAsia="Calibri" w:hAnsi="Times New Roman" w:cs="Times New Roman"/>
          <w:sz w:val="28"/>
          <w:szCs w:val="28"/>
        </w:rPr>
        <w:t>92,8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6FCE33" w14:textId="062749DC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D71296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- 2024 годах средства бюджета распределены по одному подразделу «Благоустройство».</w:t>
      </w:r>
    </w:p>
    <w:p w14:paraId="29463F8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07004FC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32013313" w14:textId="0AB45A8F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B5327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311391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76C720DB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5044701D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C8DDA6E" w14:textId="3A565B3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2022 году составят 0,</w:t>
      </w:r>
      <w:r w:rsidR="00B5327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9019C4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DD451D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055471FC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15,0 тыс. рублей;</w:t>
      </w:r>
    </w:p>
    <w:p w14:paraId="13A5921D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51E3138A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0F71670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2022 года по сравнению с расходами 2021 года запланированы в объеме 100,0 процента. Доля расходов по разделу в структуре бюджета в 2022 году составит 0,8 процента. </w:t>
      </w:r>
    </w:p>
    <w:p w14:paraId="0C8A65D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3471AAF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7B8B8F9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2022 год – 10,0 тыс. рублей;</w:t>
      </w:r>
    </w:p>
    <w:p w14:paraId="549CE9DE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2023 год – 0,0 тыс. рублей;</w:t>
      </w:r>
    </w:p>
    <w:p w14:paraId="22C4D97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2024 год – 0,0 тыс. рублей.</w:t>
      </w:r>
    </w:p>
    <w:p w14:paraId="74D69E30" w14:textId="3B6B0E51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2022 году по сравнению с 2021 годом расходы утверждены в сумме 10,0 тыс. рублей, что составляет </w:t>
      </w:r>
      <w:r w:rsidR="00B53273"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процента. </w:t>
      </w:r>
    </w:p>
    <w:p w14:paraId="687F84F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2022 году 0,5 процента.</w:t>
      </w:r>
    </w:p>
    <w:p w14:paraId="7F1D8099" w14:textId="2D0F228F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массового спорта, организации проведения официальных физкультурно-оздоровительных и спортивных мероприятий поселения на 2022-2024 годы.</w:t>
      </w:r>
    </w:p>
    <w:p w14:paraId="38AD99D9" w14:textId="68E0DAE5" w:rsidR="0081302B" w:rsidRPr="00C25279" w:rsidRDefault="00A85976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7640E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траженн</w:t>
      </w:r>
      <w:r w:rsidR="00C25279">
        <w:rPr>
          <w:rFonts w:ascii="Times New Roman" w:eastAsia="Calibri" w:hAnsi="Times New Roman" w:cs="Times New Roman"/>
          <w:b/>
          <w:bCs/>
          <w:sz w:val="28"/>
          <w:szCs w:val="28"/>
        </w:rPr>
        <w:t>ые</w:t>
      </w:r>
      <w:r w:rsidR="00F7640E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бюджете поселения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средства на р</w:t>
      </w:r>
      <w:r w:rsidR="002A3A79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еализаци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="002A3A79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переданных полномочий по решению отдельных вопросов местного значения поселений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, не соответству</w:t>
      </w:r>
      <w:r w:rsidR="000733D6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 w:rsidR="000733D6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заключенн</w:t>
      </w:r>
      <w:r w:rsidR="000733D6">
        <w:rPr>
          <w:rFonts w:ascii="Times New Roman" w:eastAsia="Calibri" w:hAnsi="Times New Roman" w:cs="Times New Roman"/>
          <w:b/>
          <w:bCs/>
          <w:sz w:val="28"/>
          <w:szCs w:val="28"/>
        </w:rPr>
        <w:t>ому</w:t>
      </w:r>
      <w:r w:rsidR="000733D6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соглашени</w:t>
      </w:r>
      <w:r w:rsidR="000733D6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="000733D6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30,0 тыс. рублей. </w:t>
      </w:r>
    </w:p>
    <w:p w14:paraId="29DB719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2A2233E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2022 год и на плановый период 2023 и 2024 годов сформирована по 1 главному распорядителю расходов бюджета. Информация об объемах планируемых расходов бюджета в 2022 году и плановом периоде 2023 и 2024 годов представлена в приложении к проекту решения.</w:t>
      </w:r>
    </w:p>
    <w:p w14:paraId="012EFCDC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6. Муниципальная программа</w:t>
      </w:r>
    </w:p>
    <w:p w14:paraId="02A736A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63E85705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 на 2022 год и плановый период 2023-2024 годов сформирован в программной структуре расходов на основе 1 муниципальной программы. </w:t>
      </w:r>
    </w:p>
    <w:p w14:paraId="635F428D" w14:textId="23C9390E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на 2022 год запланированы в сумме </w:t>
      </w:r>
      <w:r w:rsidR="0064115B">
        <w:rPr>
          <w:rFonts w:ascii="Times New Roman" w:eastAsia="Calibri" w:hAnsi="Times New Roman" w:cs="Times New Roman"/>
          <w:sz w:val="28"/>
          <w:szCs w:val="28"/>
        </w:rPr>
        <w:t>1965,1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64115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2023 год – </w:t>
      </w:r>
      <w:r w:rsidR="0064115B">
        <w:rPr>
          <w:rFonts w:ascii="Times New Roman" w:eastAsia="Calibri" w:hAnsi="Times New Roman" w:cs="Times New Roman"/>
          <w:sz w:val="28"/>
          <w:szCs w:val="28"/>
        </w:rPr>
        <w:t>1868,2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1</w:t>
      </w:r>
      <w:r w:rsidR="0064115B">
        <w:rPr>
          <w:rFonts w:ascii="Times New Roman" w:eastAsia="Calibri" w:hAnsi="Times New Roman" w:cs="Times New Roman"/>
          <w:sz w:val="28"/>
          <w:szCs w:val="28"/>
        </w:rPr>
        <w:t>865,0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64115B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64115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588903BF" w14:textId="7390CE9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2022 год предусмотрены в сумме </w:t>
      </w:r>
      <w:r w:rsidR="005773DB"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на 2023 год в сумме </w:t>
      </w:r>
      <w:r w:rsidR="005773DB">
        <w:rPr>
          <w:rFonts w:ascii="Times New Roman" w:eastAsia="Calibri" w:hAnsi="Times New Roman" w:cs="Times New Roman"/>
          <w:sz w:val="28"/>
          <w:szCs w:val="28"/>
        </w:rPr>
        <w:t>58,2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в сумме </w:t>
      </w:r>
      <w:r w:rsidR="005773DB">
        <w:rPr>
          <w:rFonts w:ascii="Times New Roman" w:eastAsia="Calibri" w:hAnsi="Times New Roman" w:cs="Times New Roman"/>
          <w:sz w:val="28"/>
          <w:szCs w:val="28"/>
        </w:rPr>
        <w:t>108,7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619F24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F8751F" w:rsidRPr="00F8751F" w14:paraId="70CC9CB8" w14:textId="77777777" w:rsidTr="00F8751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90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C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51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E7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51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F8751F" w:rsidRPr="00F8751F" w14:paraId="6B8038A1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3BB" w14:textId="2C493AE4" w:rsidR="00F8751F" w:rsidRPr="00F8751F" w:rsidRDefault="00F8751F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AA40E5">
              <w:rPr>
                <w:rFonts w:ascii="Times New Roman" w:hAnsi="Times New Roman"/>
                <w:bCs/>
                <w:sz w:val="24"/>
                <w:szCs w:val="24"/>
              </w:rPr>
              <w:t>Пеклинского</w:t>
            </w:r>
            <w:r w:rsidR="00884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Дубровского муниципального района Брянской области на 2022 - 2024 годы»</w:t>
            </w:r>
            <w:r w:rsidR="005773DB">
              <w:rPr>
                <w:rFonts w:ascii="Times New Roman" w:hAnsi="Times New Roman"/>
                <w:bCs/>
                <w:sz w:val="24"/>
                <w:szCs w:val="24"/>
              </w:rPr>
              <w:t>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490" w14:textId="5D70D77E" w:rsidR="00F8751F" w:rsidRPr="00F8751F" w:rsidRDefault="00F8751F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3E2" w14:textId="52C8761B" w:rsidR="00F8751F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17" w14:textId="11470062" w:rsidR="00F8751F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2B" w14:textId="4DD63507" w:rsidR="00F8751F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1865,0</w:t>
            </w:r>
          </w:p>
        </w:tc>
      </w:tr>
      <w:tr w:rsidR="005773DB" w:rsidRPr="00F8751F" w14:paraId="1FFE9D85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C883" w14:textId="7DFD2F24" w:rsidR="005773DB" w:rsidRPr="00F8751F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2D3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E99" w14:textId="2C1CCA4D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42C" w14:textId="5F79CAD6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57E" w14:textId="3DE4CDEE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101,5</w:t>
            </w:r>
          </w:p>
        </w:tc>
      </w:tr>
      <w:tr w:rsidR="005773DB" w:rsidRPr="00F8751F" w14:paraId="06B4246B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638" w14:textId="0A305996" w:rsidR="005773DB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0AF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110" w14:textId="6F31C0D6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217" w14:textId="04CDD0CB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693" w14:textId="2A5D1CB6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1763,5</w:t>
            </w:r>
          </w:p>
        </w:tc>
      </w:tr>
      <w:tr w:rsidR="00F8751F" w:rsidRPr="00F8751F" w14:paraId="4CB170AA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5E9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0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AC4" w14:textId="61FF540C" w:rsidR="00F8751F" w:rsidRPr="00F8751F" w:rsidRDefault="005773DB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262" w14:textId="5F7ADCF0" w:rsidR="00F8751F" w:rsidRPr="00F8751F" w:rsidRDefault="005773DB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11" w14:textId="5403E851" w:rsidR="00F8751F" w:rsidRPr="00F8751F" w:rsidRDefault="005773DB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</w:tr>
      <w:tr w:rsidR="00F8751F" w:rsidRPr="00F8751F" w14:paraId="46AD3D58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89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  <w:r w:rsidRPr="00F8751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663" w14:textId="1FC607CF" w:rsidR="00F8751F" w:rsidRPr="00F8751F" w:rsidRDefault="005773DB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E6F" w14:textId="1CC8B07A" w:rsidR="00F8751F" w:rsidRPr="00F8751F" w:rsidRDefault="005773DB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1926,4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CCB" w14:textId="7EF9C12A" w:rsidR="00F8751F" w:rsidRPr="00F8751F" w:rsidRDefault="005773DB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1973,7</w:t>
            </w:r>
          </w:p>
        </w:tc>
      </w:tr>
    </w:tbl>
    <w:p w14:paraId="7F172DB6" w14:textId="786D64F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3F2460">
        <w:rPr>
          <w:rFonts w:ascii="Times New Roman" w:eastAsia="Calibri" w:hAnsi="Times New Roman" w:cs="Times New Roman"/>
          <w:b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2022 - 2024 годы».</w:t>
      </w:r>
    </w:p>
    <w:p w14:paraId="374189AB" w14:textId="7D8E666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Ответственным исполнителем муниципальной программы является </w:t>
      </w:r>
      <w:proofErr w:type="spellStart"/>
      <w:r w:rsidR="00D75DDF">
        <w:rPr>
          <w:rFonts w:ascii="Times New Roman" w:eastAsia="Calibri" w:hAnsi="Times New Roman" w:cs="Times New Roman"/>
          <w:sz w:val="28"/>
          <w:szCs w:val="28"/>
        </w:rPr>
        <w:t>Пеклинская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684B23FC" w14:textId="77777777" w:rsidR="00F8751F" w:rsidRPr="00AA40E5" w:rsidRDefault="00F8751F" w:rsidP="00F87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 w:rsidRPr="00AA40E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25B06399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2022-2024 годы.</w:t>
      </w:r>
    </w:p>
    <w:p w14:paraId="7AE9B161" w14:textId="06790371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2022-2024 годов.  Общий объем бюджетных ассигнований на реализацию муниципальной программы на 2022-2024 годы определен в сумме 5</w:t>
      </w:r>
      <w:r w:rsidR="003F2460">
        <w:rPr>
          <w:rFonts w:ascii="Times New Roman" w:eastAsia="Calibri" w:hAnsi="Times New Roman" w:cs="Times New Roman"/>
          <w:sz w:val="28"/>
          <w:szCs w:val="28"/>
        </w:rPr>
        <w:t>698,3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1</w:t>
      </w:r>
      <w:r w:rsidR="003F2460">
        <w:rPr>
          <w:rFonts w:ascii="Times New Roman" w:eastAsia="Calibri" w:hAnsi="Times New Roman" w:cs="Times New Roman"/>
          <w:sz w:val="28"/>
          <w:szCs w:val="28"/>
        </w:rPr>
        <w:t>965,1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1</w:t>
      </w:r>
      <w:r w:rsidR="003F2460">
        <w:rPr>
          <w:rFonts w:ascii="Times New Roman" w:eastAsia="Calibri" w:hAnsi="Times New Roman" w:cs="Times New Roman"/>
          <w:sz w:val="28"/>
          <w:szCs w:val="28"/>
        </w:rPr>
        <w:t>868,2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1</w:t>
      </w:r>
      <w:r w:rsidR="003F2460">
        <w:rPr>
          <w:rFonts w:ascii="Times New Roman" w:eastAsia="Calibri" w:hAnsi="Times New Roman" w:cs="Times New Roman"/>
          <w:sz w:val="28"/>
          <w:szCs w:val="28"/>
        </w:rPr>
        <w:t>865,0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246DD6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23A8D2B3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294,8 тыс. рублей, в том числе на 2022 год – 95,1 тыс. рублей, на 2023 год – 98,2 тыс. рублей, на 2024 год – 101,5 тыс. рублей; </w:t>
      </w:r>
    </w:p>
    <w:p w14:paraId="1EA7D081" w14:textId="6B06F7E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970FEC">
        <w:rPr>
          <w:rFonts w:ascii="Times New Roman" w:eastAsia="Calibri" w:hAnsi="Times New Roman" w:cs="Times New Roman"/>
          <w:sz w:val="28"/>
          <w:szCs w:val="28"/>
        </w:rPr>
        <w:t>5403,5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1</w:t>
      </w:r>
      <w:r w:rsidR="00970FEC">
        <w:rPr>
          <w:rFonts w:ascii="Times New Roman" w:eastAsia="Calibri" w:hAnsi="Times New Roman" w:cs="Times New Roman"/>
          <w:sz w:val="28"/>
          <w:szCs w:val="28"/>
        </w:rPr>
        <w:t>870,0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1</w:t>
      </w:r>
      <w:r w:rsidR="00970FEC">
        <w:rPr>
          <w:rFonts w:ascii="Times New Roman" w:eastAsia="Calibri" w:hAnsi="Times New Roman" w:cs="Times New Roman"/>
          <w:sz w:val="28"/>
          <w:szCs w:val="28"/>
        </w:rPr>
        <w:t>770,0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1</w:t>
      </w:r>
      <w:r w:rsidR="00970FEC">
        <w:rPr>
          <w:rFonts w:ascii="Times New Roman" w:eastAsia="Calibri" w:hAnsi="Times New Roman" w:cs="Times New Roman"/>
          <w:sz w:val="28"/>
          <w:szCs w:val="28"/>
        </w:rPr>
        <w:t>763,5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6F6B689" w14:textId="624D3E81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2022 году составляет 99,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2023-2024 годах составляет 97,</w:t>
      </w:r>
      <w:r w:rsidR="00C97785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1C57F2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2022-2024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70AC161E" w14:textId="1F11427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Наибольшая доля в общем объеме бюджетных ассигнований на реализацию муниципальной программы приходится на мероприятие «эффективное исполнение полномочий исполнительных органов власти» в 2022 году – </w:t>
      </w:r>
      <w:r w:rsidR="00272AD8">
        <w:rPr>
          <w:rFonts w:ascii="Times New Roman" w:eastAsia="Calibri" w:hAnsi="Times New Roman" w:cs="Times New Roman"/>
          <w:sz w:val="28"/>
          <w:szCs w:val="28"/>
        </w:rPr>
        <w:t>78,7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272AD8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>3,</w:t>
      </w:r>
      <w:r w:rsidR="00272AD8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2024 году – </w:t>
      </w:r>
      <w:r w:rsidR="00272AD8">
        <w:rPr>
          <w:rFonts w:ascii="Times New Roman" w:eastAsia="Calibri" w:hAnsi="Times New Roman" w:cs="Times New Roman"/>
          <w:sz w:val="28"/>
          <w:szCs w:val="28"/>
        </w:rPr>
        <w:t>85,8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4D96F04" w14:textId="4D7571D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2022 году и плановом периоде 2023-2024 годов характеризуется </w:t>
      </w:r>
      <w:r w:rsidR="00A84A22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7484B881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сравнении с 2021 годом количество показателей не изменилось.</w:t>
      </w:r>
    </w:p>
    <w:p w14:paraId="22A714B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7ED28106" w14:textId="08E9768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2022 год прогнозируется сбалансированный, по доходам и расходам в сумме </w:t>
      </w:r>
      <w:r w:rsidR="0069726D">
        <w:rPr>
          <w:rFonts w:ascii="Times New Roman" w:eastAsia="Calibri" w:hAnsi="Times New Roman" w:cs="Times New Roman"/>
          <w:sz w:val="28"/>
          <w:szCs w:val="28"/>
        </w:rPr>
        <w:t>1975,1</w:t>
      </w:r>
      <w:r w:rsidRPr="00F8751F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рублей. На плановый период 2023-2024 годов также бюджет прогнозируется сбалансированным по доходам и расходам.</w:t>
      </w:r>
    </w:p>
    <w:p w14:paraId="6CACCD7F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2022 год и на плановый период 2023 и 2024 годов.</w:t>
      </w:r>
    </w:p>
    <w:p w14:paraId="3C5466F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2022 году и плановом периоде 2023 и 2024 годов, показывает, что в структуре указанных источников показаны нулевые значения.</w:t>
      </w:r>
    </w:p>
    <w:p w14:paraId="0CFEE5E1" w14:textId="07264EFD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3F6E37DE" w14:textId="106C91FB" w:rsidR="001814D1" w:rsidRPr="00F8751F" w:rsidRDefault="001814D1" w:rsidP="00181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r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CC5787">
        <w:rPr>
          <w:rFonts w:ascii="Times New Roman" w:eastAsia="Calibri" w:hAnsi="Times New Roman" w:cs="Times New Roman"/>
          <w:sz w:val="28"/>
          <w:szCs w:val="28"/>
        </w:rPr>
        <w:t>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CC5787">
        <w:rPr>
          <w:rFonts w:ascii="Times New Roman" w:eastAsia="Calibri" w:hAnsi="Times New Roman" w:cs="Times New Roman"/>
          <w:sz w:val="28"/>
          <w:szCs w:val="28"/>
        </w:rPr>
        <w:t>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r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3F0920">
        <w:rPr>
          <w:rFonts w:ascii="Times New Roman" w:eastAsia="Calibri" w:hAnsi="Times New Roman" w:cs="Times New Roman"/>
          <w:sz w:val="28"/>
          <w:szCs w:val="28"/>
        </w:rPr>
        <w:t>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</w:t>
      </w:r>
      <w:bookmarkStart w:id="4" w:name="_GoBack"/>
      <w:bookmarkEnd w:id="4"/>
      <w:r w:rsidR="003F0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26211B3" w14:textId="73DC8983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3F0920">
        <w:rPr>
          <w:rFonts w:ascii="Times New Roman" w:eastAsia="Calibri" w:hAnsi="Times New Roman" w:cs="Times New Roman"/>
          <w:sz w:val="28"/>
          <w:szCs w:val="28"/>
        </w:rPr>
        <w:t>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074DAF89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4A53D464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1975097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1768000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14:paraId="0D07E4F3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19</w:t>
      </w:r>
      <w:r>
        <w:rPr>
          <w:rFonts w:ascii="Times New Roman" w:eastAsia="Calibri" w:hAnsi="Times New Roman" w:cs="Times New Roman"/>
          <w:sz w:val="28"/>
          <w:szCs w:val="28"/>
        </w:rPr>
        <w:t>75097</w:t>
      </w:r>
      <w:r w:rsidRPr="00F8751F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14:paraId="02E706AA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73F746B3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706041E7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1926375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1786200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и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1973711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1830200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37CD3C05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1926375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1973711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условно утвержденные расходы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48160,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00 рублей и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98686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57846475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3118DB3B" w14:textId="6738E1B8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19F40A6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757FEE74" w14:textId="3D4A6E3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Направить  заключение Контрольно-счетной палаты Дубровского района на проект решения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 в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</w:t>
      </w:r>
      <w:r w:rsidR="00BF546D">
        <w:rPr>
          <w:rFonts w:ascii="Times New Roman" w:eastAsia="Calibri" w:hAnsi="Times New Roman" w:cs="Times New Roman"/>
          <w:sz w:val="28"/>
          <w:szCs w:val="28"/>
        </w:rPr>
        <w:t xml:space="preserve"> после внесения в него изменений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EBC34A" w14:textId="743F809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Дубровского района на проект решения </w:t>
      </w:r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Главе </w:t>
      </w:r>
      <w:r w:rsidR="004509A2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3C1C55">
        <w:rPr>
          <w:rFonts w:ascii="Times New Roman" w:eastAsia="Calibri" w:hAnsi="Times New Roman" w:cs="Times New Roman"/>
          <w:sz w:val="28"/>
          <w:szCs w:val="28"/>
        </w:rPr>
        <w:t>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="00C701E7">
        <w:rPr>
          <w:rFonts w:ascii="Times New Roman" w:eastAsia="Calibri" w:hAnsi="Times New Roman" w:cs="Times New Roman"/>
          <w:sz w:val="28"/>
          <w:szCs w:val="28"/>
        </w:rPr>
        <w:t xml:space="preserve"> для внесения изменений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FBE2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031DE670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2D1E0020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5.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20FF6E21" w14:textId="59AA11E5" w:rsidR="001326F8" w:rsidRPr="001326F8" w:rsidRDefault="001326F8" w:rsidP="001326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6F8">
        <w:rPr>
          <w:rFonts w:ascii="Times New Roman" w:eastAsia="Calibri" w:hAnsi="Times New Roman" w:cs="Times New Roman"/>
          <w:sz w:val="28"/>
          <w:szCs w:val="28"/>
        </w:rPr>
        <w:t>6.</w:t>
      </w:r>
      <w:r w:rsidRPr="001326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326F8">
        <w:rPr>
          <w:rFonts w:ascii="Times New Roman" w:eastAsia="Calibri" w:hAnsi="Times New Roman" w:cs="Times New Roman"/>
          <w:sz w:val="28"/>
          <w:szCs w:val="28"/>
        </w:rPr>
        <w:t>«П</w:t>
      </w:r>
      <w:r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r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1326F8">
        <w:rPr>
          <w:rFonts w:ascii="Times New Roman" w:eastAsia="Calibri" w:hAnsi="Times New Roman" w:cs="Times New Roman"/>
          <w:sz w:val="28"/>
          <w:szCs w:val="28"/>
        </w:rPr>
        <w:t xml:space="preserve">» утвержденный решением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1326F8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 w:rsidRPr="001326F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1326F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326F8">
        <w:rPr>
          <w:rFonts w:ascii="Times New Roman" w:eastAsia="Calibri" w:hAnsi="Times New Roman" w:cs="Times New Roman"/>
          <w:sz w:val="28"/>
          <w:szCs w:val="28"/>
        </w:rPr>
        <w:t>.2021 привести в соответствие с п. 3 ст. 184.1 БК РФ.</w:t>
      </w:r>
    </w:p>
    <w:p w14:paraId="414AD0EC" w14:textId="12F25575" w:rsidR="009474DD" w:rsidRPr="009474DD" w:rsidRDefault="002947FA" w:rsidP="00947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474DD">
        <w:rPr>
          <w:rFonts w:ascii="Times New Roman" w:eastAsia="Calibri" w:hAnsi="Times New Roman" w:cs="Times New Roman"/>
          <w:sz w:val="28"/>
          <w:szCs w:val="28"/>
        </w:rPr>
        <w:t xml:space="preserve">. Скорректировать бюджет 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9474DD">
        <w:rPr>
          <w:rFonts w:ascii="Times New Roman" w:eastAsia="Calibri" w:hAnsi="Times New Roman" w:cs="Times New Roman"/>
          <w:sz w:val="28"/>
          <w:szCs w:val="28"/>
        </w:rPr>
        <w:t>в части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="009474DD">
        <w:rPr>
          <w:rFonts w:ascii="Times New Roman" w:eastAsia="Calibri" w:hAnsi="Times New Roman" w:cs="Times New Roman"/>
          <w:sz w:val="28"/>
          <w:szCs w:val="28"/>
        </w:rPr>
        <w:t>и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 xml:space="preserve"> переданных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</w:t>
      </w:r>
      <w:r w:rsidR="009474D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заключенным 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9474DD">
        <w:rPr>
          <w:rFonts w:ascii="Times New Roman" w:eastAsia="Calibri" w:hAnsi="Times New Roman" w:cs="Times New Roman"/>
          <w:sz w:val="28"/>
          <w:szCs w:val="28"/>
        </w:rPr>
        <w:t>ем</w:t>
      </w:r>
      <w:r w:rsidR="00254558">
        <w:rPr>
          <w:rFonts w:ascii="Times New Roman" w:eastAsia="Calibri" w:hAnsi="Times New Roman" w:cs="Times New Roman"/>
          <w:sz w:val="28"/>
          <w:szCs w:val="28"/>
        </w:rPr>
        <w:t>.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F7904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663382" w14:textId="77777777" w:rsidR="00F8751F" w:rsidRPr="00F8751F" w:rsidRDefault="00F8751F" w:rsidP="00F87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7781B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B83275" w14:textId="77777777" w:rsidR="00F8751F" w:rsidRPr="00F8751F" w:rsidRDefault="00F8751F" w:rsidP="00F8751F">
      <w:pPr>
        <w:spacing w:line="256" w:lineRule="auto"/>
        <w:rPr>
          <w:rFonts w:ascii="Calibri" w:eastAsia="Calibri" w:hAnsi="Calibri" w:cs="Times New Roman"/>
        </w:rPr>
      </w:pPr>
      <w:proofErr w:type="spellStart"/>
      <w:r w:rsidRPr="00F8751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Н.А. </w:t>
      </w:r>
      <w:proofErr w:type="spellStart"/>
      <w:r w:rsidRPr="00F8751F">
        <w:rPr>
          <w:rFonts w:ascii="Times New Roman" w:eastAsia="Calibri" w:hAnsi="Times New Roman" w:cs="Times New Roman"/>
          <w:sz w:val="28"/>
          <w:szCs w:val="28"/>
        </w:rPr>
        <w:t>Дороденкова</w:t>
      </w:r>
      <w:proofErr w:type="spellEnd"/>
    </w:p>
    <w:p w14:paraId="77A0AA54" w14:textId="77777777" w:rsidR="004469B8" w:rsidRDefault="004469B8"/>
    <w:sectPr w:rsidR="004469B8" w:rsidSect="006C0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4274" w14:textId="77777777" w:rsidR="00C760EB" w:rsidRDefault="00C760EB" w:rsidP="006C0FA9">
      <w:pPr>
        <w:spacing w:after="0" w:line="240" w:lineRule="auto"/>
      </w:pPr>
      <w:r>
        <w:separator/>
      </w:r>
    </w:p>
  </w:endnote>
  <w:endnote w:type="continuationSeparator" w:id="0">
    <w:p w14:paraId="5CE5338A" w14:textId="77777777" w:rsidR="00C760EB" w:rsidRDefault="00C760EB" w:rsidP="006C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92FDE" w14:textId="77777777" w:rsidR="00F7640E" w:rsidRDefault="00F764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7E1A" w14:textId="4D58B453" w:rsidR="00F7640E" w:rsidRDefault="00F7640E">
    <w:pPr>
      <w:pStyle w:val="a7"/>
      <w:jc w:val="center"/>
    </w:pPr>
  </w:p>
  <w:p w14:paraId="4CCAE042" w14:textId="77777777" w:rsidR="00F7640E" w:rsidRDefault="00F764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1287" w14:textId="77777777" w:rsidR="00F7640E" w:rsidRDefault="00F764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4234E" w14:textId="77777777" w:rsidR="00C760EB" w:rsidRDefault="00C760EB" w:rsidP="006C0FA9">
      <w:pPr>
        <w:spacing w:after="0" w:line="240" w:lineRule="auto"/>
      </w:pPr>
      <w:r>
        <w:separator/>
      </w:r>
    </w:p>
  </w:footnote>
  <w:footnote w:type="continuationSeparator" w:id="0">
    <w:p w14:paraId="30713AA9" w14:textId="77777777" w:rsidR="00C760EB" w:rsidRDefault="00C760EB" w:rsidP="006C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CAD98" w14:textId="77777777" w:rsidR="00F7640E" w:rsidRDefault="00F764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685A" w14:textId="77777777" w:rsidR="00F7640E" w:rsidRDefault="00F764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85047"/>
      <w:docPartObj>
        <w:docPartGallery w:val="Page Numbers (Top of Page)"/>
        <w:docPartUnique/>
      </w:docPartObj>
    </w:sdtPr>
    <w:sdtEndPr/>
    <w:sdtContent>
      <w:p w14:paraId="7CD1D56E" w14:textId="3AC389B1" w:rsidR="00F7640E" w:rsidRDefault="00C760EB">
        <w:pPr>
          <w:pStyle w:val="a5"/>
          <w:jc w:val="center"/>
        </w:pPr>
      </w:p>
    </w:sdtContent>
  </w:sdt>
  <w:p w14:paraId="04E48F93" w14:textId="77777777" w:rsidR="00F7640E" w:rsidRDefault="00F7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01"/>
    <w:rsid w:val="00005A8B"/>
    <w:rsid w:val="00012D6F"/>
    <w:rsid w:val="00041B3B"/>
    <w:rsid w:val="00051282"/>
    <w:rsid w:val="00061888"/>
    <w:rsid w:val="000733D6"/>
    <w:rsid w:val="000868D6"/>
    <w:rsid w:val="00092451"/>
    <w:rsid w:val="000A1DC2"/>
    <w:rsid w:val="000C1310"/>
    <w:rsid w:val="001326F8"/>
    <w:rsid w:val="001814D1"/>
    <w:rsid w:val="001862EF"/>
    <w:rsid w:val="001869E0"/>
    <w:rsid w:val="001A7092"/>
    <w:rsid w:val="001B0BA5"/>
    <w:rsid w:val="001B56D6"/>
    <w:rsid w:val="001C6E01"/>
    <w:rsid w:val="001C7760"/>
    <w:rsid w:val="00202FF3"/>
    <w:rsid w:val="0023119A"/>
    <w:rsid w:val="0023502B"/>
    <w:rsid w:val="0024076A"/>
    <w:rsid w:val="0024730A"/>
    <w:rsid w:val="00254558"/>
    <w:rsid w:val="00265227"/>
    <w:rsid w:val="00272AD8"/>
    <w:rsid w:val="002846AF"/>
    <w:rsid w:val="002947FA"/>
    <w:rsid w:val="00294B50"/>
    <w:rsid w:val="002A261D"/>
    <w:rsid w:val="002A3A79"/>
    <w:rsid w:val="002C0AC2"/>
    <w:rsid w:val="00304CF8"/>
    <w:rsid w:val="003108C4"/>
    <w:rsid w:val="0032662B"/>
    <w:rsid w:val="00330E51"/>
    <w:rsid w:val="00342601"/>
    <w:rsid w:val="00344CF0"/>
    <w:rsid w:val="00353226"/>
    <w:rsid w:val="00383A86"/>
    <w:rsid w:val="003B4E4D"/>
    <w:rsid w:val="003C1C55"/>
    <w:rsid w:val="003F0920"/>
    <w:rsid w:val="003F2460"/>
    <w:rsid w:val="004142E0"/>
    <w:rsid w:val="00431EC9"/>
    <w:rsid w:val="004469B8"/>
    <w:rsid w:val="004509A2"/>
    <w:rsid w:val="004C323E"/>
    <w:rsid w:val="004C4B97"/>
    <w:rsid w:val="004E32CD"/>
    <w:rsid w:val="004F35F1"/>
    <w:rsid w:val="004F61A5"/>
    <w:rsid w:val="00504600"/>
    <w:rsid w:val="00556E61"/>
    <w:rsid w:val="005773DB"/>
    <w:rsid w:val="00587A71"/>
    <w:rsid w:val="005A4345"/>
    <w:rsid w:val="005A7CFE"/>
    <w:rsid w:val="005B5E31"/>
    <w:rsid w:val="005C3EFE"/>
    <w:rsid w:val="005C67E5"/>
    <w:rsid w:val="00606227"/>
    <w:rsid w:val="0064115B"/>
    <w:rsid w:val="006623D9"/>
    <w:rsid w:val="006709AB"/>
    <w:rsid w:val="00696951"/>
    <w:rsid w:val="0069726D"/>
    <w:rsid w:val="006A109D"/>
    <w:rsid w:val="006C0FA9"/>
    <w:rsid w:val="006F0ABC"/>
    <w:rsid w:val="0070719F"/>
    <w:rsid w:val="00717508"/>
    <w:rsid w:val="00717986"/>
    <w:rsid w:val="007408C9"/>
    <w:rsid w:val="00763376"/>
    <w:rsid w:val="007B206B"/>
    <w:rsid w:val="007B772E"/>
    <w:rsid w:val="007D0668"/>
    <w:rsid w:val="007F1E1D"/>
    <w:rsid w:val="00812FA5"/>
    <w:rsid w:val="0081302B"/>
    <w:rsid w:val="00834D5F"/>
    <w:rsid w:val="008424B0"/>
    <w:rsid w:val="00861180"/>
    <w:rsid w:val="00861FFB"/>
    <w:rsid w:val="00866FD9"/>
    <w:rsid w:val="00874F60"/>
    <w:rsid w:val="0088464F"/>
    <w:rsid w:val="008A6A24"/>
    <w:rsid w:val="008B2B70"/>
    <w:rsid w:val="008B7B11"/>
    <w:rsid w:val="008C746E"/>
    <w:rsid w:val="009071D0"/>
    <w:rsid w:val="00940EBA"/>
    <w:rsid w:val="009474DD"/>
    <w:rsid w:val="00970FEC"/>
    <w:rsid w:val="00972B3E"/>
    <w:rsid w:val="00996989"/>
    <w:rsid w:val="00996B61"/>
    <w:rsid w:val="009F2F41"/>
    <w:rsid w:val="009F3D01"/>
    <w:rsid w:val="00A067AE"/>
    <w:rsid w:val="00A2223A"/>
    <w:rsid w:val="00A72BB7"/>
    <w:rsid w:val="00A84A22"/>
    <w:rsid w:val="00A85976"/>
    <w:rsid w:val="00A87C26"/>
    <w:rsid w:val="00A96136"/>
    <w:rsid w:val="00AA40E5"/>
    <w:rsid w:val="00AE63F6"/>
    <w:rsid w:val="00B054F3"/>
    <w:rsid w:val="00B12A5A"/>
    <w:rsid w:val="00B1447D"/>
    <w:rsid w:val="00B201E8"/>
    <w:rsid w:val="00B21514"/>
    <w:rsid w:val="00B22101"/>
    <w:rsid w:val="00B53273"/>
    <w:rsid w:val="00B634EF"/>
    <w:rsid w:val="00BC00C1"/>
    <w:rsid w:val="00BC3F65"/>
    <w:rsid w:val="00BE2340"/>
    <w:rsid w:val="00BE5013"/>
    <w:rsid w:val="00BE5175"/>
    <w:rsid w:val="00BF546D"/>
    <w:rsid w:val="00C0195A"/>
    <w:rsid w:val="00C1025E"/>
    <w:rsid w:val="00C25279"/>
    <w:rsid w:val="00C40A06"/>
    <w:rsid w:val="00C40B9D"/>
    <w:rsid w:val="00C455FB"/>
    <w:rsid w:val="00C53217"/>
    <w:rsid w:val="00C701E7"/>
    <w:rsid w:val="00C704D0"/>
    <w:rsid w:val="00C760EB"/>
    <w:rsid w:val="00C97785"/>
    <w:rsid w:val="00CC5787"/>
    <w:rsid w:val="00D07CC0"/>
    <w:rsid w:val="00D26866"/>
    <w:rsid w:val="00D34804"/>
    <w:rsid w:val="00D52158"/>
    <w:rsid w:val="00D711C8"/>
    <w:rsid w:val="00D71296"/>
    <w:rsid w:val="00D75DDF"/>
    <w:rsid w:val="00D77DD1"/>
    <w:rsid w:val="00DB10A1"/>
    <w:rsid w:val="00E03744"/>
    <w:rsid w:val="00E31138"/>
    <w:rsid w:val="00E40679"/>
    <w:rsid w:val="00E41555"/>
    <w:rsid w:val="00E44C20"/>
    <w:rsid w:val="00E739A6"/>
    <w:rsid w:val="00EB6267"/>
    <w:rsid w:val="00EC3BB7"/>
    <w:rsid w:val="00ED1BD1"/>
    <w:rsid w:val="00F04B1C"/>
    <w:rsid w:val="00F130B8"/>
    <w:rsid w:val="00F414A3"/>
    <w:rsid w:val="00F4384B"/>
    <w:rsid w:val="00F508F4"/>
    <w:rsid w:val="00F54508"/>
    <w:rsid w:val="00F66FA0"/>
    <w:rsid w:val="00F7640E"/>
    <w:rsid w:val="00F8751F"/>
    <w:rsid w:val="00F87C49"/>
    <w:rsid w:val="00F95211"/>
    <w:rsid w:val="00F96EA9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9550"/>
  <w15:chartTrackingRefBased/>
  <w15:docId w15:val="{3D3BB194-83C2-4F4D-A7B8-2E6D981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751F"/>
  </w:style>
  <w:style w:type="character" w:styleId="a3">
    <w:name w:val="Hyperlink"/>
    <w:basedOn w:val="a0"/>
    <w:uiPriority w:val="99"/>
    <w:semiHidden/>
    <w:unhideWhenUsed/>
    <w:rsid w:val="00F8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5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75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8751F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F8751F"/>
    <w:pPr>
      <w:spacing w:after="120" w:line="256" w:lineRule="auto"/>
      <w:ind w:left="283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8751F"/>
    <w:rPr>
      <w:rFonts w:ascii="Calibri" w:eastAsia="Calibri" w:hAnsi="Calibri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F875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87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8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F8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Основной текст без отступа Знак2"/>
    <w:basedOn w:val="a"/>
    <w:next w:val="a9"/>
    <w:semiHidden/>
    <w:rsid w:val="00F8751F"/>
    <w:pPr>
      <w:spacing w:after="0" w:line="240" w:lineRule="auto"/>
      <w:ind w:left="4500"/>
    </w:pPr>
    <w:rPr>
      <w:rFonts w:ascii="Calibri" w:eastAsia="Calibri" w:hAnsi="Calibri" w:cs="Times New Roman"/>
      <w:sz w:val="28"/>
      <w:szCs w:val="24"/>
    </w:rPr>
  </w:style>
  <w:style w:type="paragraph" w:customStyle="1" w:styleId="aj">
    <w:name w:val="_aj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75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rsid w:val="00F8751F"/>
    <w:rPr>
      <w:color w:val="800080"/>
      <w:u w:val="single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F8751F"/>
    <w:rPr>
      <w:rFonts w:ascii="Calibri" w:eastAsia="Calibri" w:hAnsi="Calibri" w:cs="Times New Roman" w:hint="default"/>
    </w:rPr>
  </w:style>
  <w:style w:type="character" w:customStyle="1" w:styleId="apple-converted-space">
    <w:name w:val="apple-converted-space"/>
    <w:basedOn w:val="a0"/>
    <w:rsid w:val="00F8751F"/>
  </w:style>
  <w:style w:type="character" w:customStyle="1" w:styleId="24">
    <w:name w:val="Основной текст с отступом Знак2"/>
    <w:basedOn w:val="a0"/>
    <w:uiPriority w:val="99"/>
    <w:semiHidden/>
    <w:rsid w:val="00F8751F"/>
  </w:style>
  <w:style w:type="table" w:styleId="ad">
    <w:name w:val="Table Grid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F87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18</Pages>
  <Words>6202</Words>
  <Characters>35353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194</cp:revision>
  <cp:lastPrinted>2021-11-25T13:33:00Z</cp:lastPrinted>
  <dcterms:created xsi:type="dcterms:W3CDTF">2021-11-25T08:01:00Z</dcterms:created>
  <dcterms:modified xsi:type="dcterms:W3CDTF">2021-12-08T09:43:00Z</dcterms:modified>
</cp:coreProperties>
</file>